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1E" w:rsidRPr="0097261E" w:rsidRDefault="0097261E" w:rsidP="009726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726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Spesa di pulizia della scale: applicazione integrale o parziale dell'art. 1124 c.c.? L'interpretazione della norma alla luce delle sentenze</w:t>
      </w:r>
    </w:p>
    <w:p w:rsidR="0097261E" w:rsidRPr="0097261E" w:rsidRDefault="0097261E" w:rsidP="0097261E">
      <w:pPr>
        <w:pStyle w:val="NormaleWeb"/>
      </w:pPr>
      <w:r w:rsidRPr="0097261E">
        <w:rPr>
          <w:color w:val="000000"/>
        </w:rPr>
        <w:br/>
      </w:r>
      <w:r w:rsidRPr="0097261E">
        <w:t xml:space="preserve">La questione della ripartizione delle spese della pulizia delle scale è di grande attualità e contemporaneamente grandemente incerta. Prima di entrare nel merito della diatriba </w:t>
      </w:r>
      <w:r w:rsidRPr="0097261E">
        <w:rPr>
          <w:b/>
          <w:bCs/>
        </w:rPr>
        <w:t>è utile ricordare quale norma si occupa specificamente di manutenzione e ricostruzione delle scale comuni.</w:t>
      </w:r>
    </w:p>
    <w:p w:rsidR="0097261E" w:rsidRPr="0097261E" w:rsidRDefault="0097261E" w:rsidP="0097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L’art. 1124 c.c.</w:t>
      </w:r>
      <w:r w:rsidRPr="00972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recita:</w:t>
      </w:r>
    </w:p>
    <w:p w:rsidR="0097261E" w:rsidRPr="0097261E" w:rsidRDefault="0097261E" w:rsidP="0097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 </w:t>
      </w:r>
      <w:r w:rsidRPr="00972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 scale sono mantenute e ricostruite dai proprietari dei diversi piani a cui servono. La spesa relativa è ripartita tra essi, per metà in ragione del valore dei singoli piani o porzioni di piano, e per l'altra metà in misura proporzionale all'altezza di ciascun piano dal suolo.</w:t>
      </w:r>
    </w:p>
    <w:p w:rsidR="0097261E" w:rsidRPr="0097261E" w:rsidRDefault="0097261E" w:rsidP="0097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 fine del concorso nella metà della spesa, che è ripartita in ragione del valore, si considerano come piani le cantine, i palchi morti, le soffitte o camere a tetto e i lastrici solari, qualora non siano di proprietà comune</w:t>
      </w:r>
      <w:r w:rsidRPr="0097261E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:rsidR="0097261E" w:rsidRPr="0097261E" w:rsidRDefault="0097261E" w:rsidP="0097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quali spese è applicabile la norma contenuta in questo articolo?</w:t>
      </w:r>
      <w:r w:rsidRPr="00972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Sicuramente gli interventi di ricostruzione manutenzione ordinaria e straordinaria sono sottoposti al regime di ripartizione ivi previsto.</w:t>
      </w:r>
    </w:p>
    <w:p w:rsidR="0097261E" w:rsidRPr="0097261E" w:rsidRDefault="0097261E" w:rsidP="0097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può dire lo stesso per le spese di pulizia delle scale?</w:t>
      </w:r>
      <w:r w:rsidRPr="00972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Fatto salvo il caso di espressa indicazione del regolamento di condominio di natura contrattuale, la questione, come detto in precedenza, è altamente incerta.</w:t>
      </w:r>
    </w:p>
    <w:p w:rsidR="0097261E" w:rsidRPr="0097261E" w:rsidRDefault="0097261E" w:rsidP="0097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sz w:val="24"/>
          <w:szCs w:val="24"/>
          <w:lang w:eastAsia="it-IT"/>
        </w:rPr>
        <w:t>L’orientamento giurisprudenziale espresso dall’ultima pronuncia in merito, datata gennaio 2007, tende a negare tale applicazione o meglio, ritiene che l’art. 1124 c.c. non debba essere applicato interamente.</w:t>
      </w:r>
    </w:p>
    <w:p w:rsidR="0097261E" w:rsidRPr="0097261E" w:rsidRDefault="0097261E" w:rsidP="0097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tal senso ha affermato la Cassazione che “ </w:t>
      </w:r>
      <w:r w:rsidRPr="00972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la ripartizione delle spese per la pulizia delle scale secondo quanto previsto dall'art. 1124 cod. civ., poi, è conforme alla </w:t>
      </w:r>
      <w:proofErr w:type="spellStart"/>
      <w:r w:rsidRPr="00972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ratio</w:t>
      </w:r>
      <w:proofErr w:type="spellEnd"/>
      <w:r w:rsidRPr="00972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di tale disposizione, la quale va individuata nel fatto che, a parità di uso, i proprietari dei piani alti logorano di più le scale rispetto ai proprietari dei piani più bassi, per cui contribuiscono in misura maggiore alla spese di ricostruzione e manutenzione.</w:t>
      </w:r>
    </w:p>
    <w:p w:rsidR="0097261E" w:rsidRPr="0097261E" w:rsidRDefault="0097261E" w:rsidP="0097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Ugualmente, a parità di uso, i proprietari di piani più alti sporcano le scale in misura maggiore rispetto ai proprietari dei piani più bassi, per cui devono contribuire in misura maggiore alle spese di pulizia.</w:t>
      </w:r>
    </w:p>
    <w:p w:rsidR="0097261E" w:rsidRPr="0097261E" w:rsidRDefault="0097261E" w:rsidP="0097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Va soltanto chiarito che la ripartizione delle spese va fatta con applicazione integrale del criterio dell'altezza di piano; la disposizione contenuta nell'art. 1124 cod. civ., comma 1, secondo la quale la metà delle spese per la ricostruzione e manutenzione delle scale va effettuata in base ai millesimi, deroga, infatti, in parte a tale criterio (applicativo del principio generale di cui all'art. </w:t>
      </w:r>
      <w:r w:rsidRPr="00972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lastRenderedPageBreak/>
        <w:t>112 3 cod. civ., comma 2) e quindi non può trovare applicazione analogica con riferimento a spese diverse da quelle espressamente considerate</w:t>
      </w:r>
      <w:r w:rsidRPr="0097261E">
        <w:rPr>
          <w:rFonts w:ascii="Times New Roman" w:eastAsia="Times New Roman" w:hAnsi="Times New Roman" w:cs="Times New Roman"/>
          <w:sz w:val="24"/>
          <w:szCs w:val="24"/>
          <w:lang w:eastAsia="it-IT"/>
        </w:rPr>
        <w:t>” (Cass. 12 gennaio 2007 n. 432).</w:t>
      </w:r>
    </w:p>
    <w:p w:rsidR="0097261E" w:rsidRPr="0097261E" w:rsidRDefault="0097261E" w:rsidP="0097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sz w:val="24"/>
          <w:szCs w:val="24"/>
          <w:lang w:eastAsia="it-IT"/>
        </w:rPr>
        <w:t>Un orientamento precedente, invece, riteneva applicabile interamente l’art. 1124 c.c. alle spese di pulizia scale (Cass. n. 801/70).</w:t>
      </w:r>
    </w:p>
    <w:p w:rsidR="0097261E" w:rsidRPr="0097261E" w:rsidRDefault="0097261E" w:rsidP="0097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conclusione </w:t>
      </w:r>
      <w:r w:rsidRPr="00972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è sempre fondamentale controllare il contenuto del regolamento</w:t>
      </w:r>
      <w:r w:rsidRPr="00972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che, specialmente se di origine contrattuale, può contenere indicazioni più precise e vincolanti. In mancanza è inutile dire che esistono certezze assolute. La soluzione andrà data di volta in volta anche in base a quella che è la prassi interna al condominio.</w:t>
      </w:r>
    </w:p>
    <w:p w:rsidR="0097261E" w:rsidRPr="0097261E" w:rsidRDefault="0097261E" w:rsidP="0097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726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Fonte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 </w:t>
      </w:r>
      <w:hyperlink r:id="rId4" w:history="1">
        <w:r w:rsidRPr="0049794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www.condominioweb.com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9726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97261E" w:rsidRPr="0097261E" w:rsidRDefault="0097261E" w:rsidP="0097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C6313" w:rsidRDefault="00CC6313"/>
    <w:sectPr w:rsidR="00CC6313" w:rsidSect="00CC6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7261E"/>
    <w:rsid w:val="0097261E"/>
    <w:rsid w:val="00CC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313"/>
  </w:style>
  <w:style w:type="paragraph" w:styleId="Titolo1">
    <w:name w:val="heading 1"/>
    <w:basedOn w:val="Normale"/>
    <w:link w:val="Titolo1Carattere"/>
    <w:uiPriority w:val="9"/>
    <w:qFormat/>
    <w:rsid w:val="00972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26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261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261E"/>
    <w:rPr>
      <w:b/>
      <w:bCs/>
    </w:rPr>
  </w:style>
  <w:style w:type="character" w:styleId="Enfasicorsivo">
    <w:name w:val="Emphasis"/>
    <w:basedOn w:val="Carpredefinitoparagrafo"/>
    <w:uiPriority w:val="20"/>
    <w:qFormat/>
    <w:rsid w:val="009726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dominioweb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FrankPC</dc:creator>
  <cp:lastModifiedBy>FrankPC</cp:lastModifiedBy>
  <cp:revision>1</cp:revision>
  <dcterms:created xsi:type="dcterms:W3CDTF">2016-10-20T10:25:00Z</dcterms:created>
  <dcterms:modified xsi:type="dcterms:W3CDTF">2016-10-20T10:26:00Z</dcterms:modified>
</cp:coreProperties>
</file>