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81"/>
        <w:gridCol w:w="66"/>
        <w:gridCol w:w="81"/>
      </w:tblGrid>
      <w:tr w:rsidR="00C1796B" w:rsidRPr="00C1796B" w:rsidTr="00C1796B">
        <w:trPr>
          <w:tblCellSpacing w:w="15" w:type="dxa"/>
        </w:trPr>
        <w:tc>
          <w:tcPr>
            <w:tcW w:w="5000" w:type="pct"/>
            <w:vAlign w:val="center"/>
            <w:hideMark/>
          </w:tcPr>
          <w:p w:rsidR="00C1796B" w:rsidRPr="00C1796B" w:rsidRDefault="00C1796B" w:rsidP="00C1796B">
            <w:pPr>
              <w:spacing w:after="0" w:line="240" w:lineRule="auto"/>
              <w:jc w:val="center"/>
              <w:rPr>
                <w:rFonts w:ascii="Times New Roman" w:eastAsia="Times New Roman" w:hAnsi="Times New Roman" w:cs="Times New Roman"/>
                <w:color w:val="FF0000"/>
                <w:sz w:val="36"/>
                <w:szCs w:val="36"/>
                <w:lang w:eastAsia="it-IT"/>
              </w:rPr>
            </w:pPr>
            <w:r w:rsidRPr="00C1796B">
              <w:rPr>
                <w:rFonts w:ascii="Times New Roman" w:eastAsia="Times New Roman" w:hAnsi="Times New Roman" w:cs="Times New Roman"/>
                <w:color w:val="FF0000"/>
                <w:sz w:val="36"/>
                <w:szCs w:val="36"/>
                <w:lang w:eastAsia="it-IT"/>
              </w:rPr>
              <w:t>La nomina dell'amministratore nei condomini che ne sono      privi</w:t>
            </w:r>
          </w:p>
        </w:tc>
        <w:tc>
          <w:tcPr>
            <w:tcW w:w="5000" w:type="pct"/>
            <w:vAlign w:val="center"/>
          </w:tcPr>
          <w:p w:rsidR="00C1796B" w:rsidRPr="00C1796B" w:rsidRDefault="00C1796B" w:rsidP="00C1796B">
            <w:pPr>
              <w:spacing w:after="0" w:line="240" w:lineRule="auto"/>
              <w:jc w:val="right"/>
              <w:rPr>
                <w:rFonts w:ascii="Times New Roman" w:eastAsia="Times New Roman" w:hAnsi="Times New Roman" w:cs="Times New Roman"/>
                <w:color w:val="FF0000"/>
                <w:sz w:val="28"/>
                <w:szCs w:val="28"/>
                <w:lang w:eastAsia="it-IT"/>
              </w:rPr>
            </w:pPr>
          </w:p>
        </w:tc>
        <w:tc>
          <w:tcPr>
            <w:tcW w:w="5000" w:type="pct"/>
            <w:vAlign w:val="center"/>
          </w:tcPr>
          <w:p w:rsidR="00C1796B" w:rsidRPr="00C1796B" w:rsidRDefault="00C1796B" w:rsidP="00C1796B">
            <w:pPr>
              <w:spacing w:after="0" w:line="240" w:lineRule="auto"/>
              <w:jc w:val="right"/>
              <w:rPr>
                <w:rFonts w:ascii="Times New Roman" w:eastAsia="Times New Roman" w:hAnsi="Times New Roman" w:cs="Times New Roman"/>
                <w:color w:val="FF0000"/>
                <w:sz w:val="28"/>
                <w:szCs w:val="28"/>
                <w:lang w:eastAsia="it-IT"/>
              </w:rPr>
            </w:pPr>
          </w:p>
        </w:tc>
        <w:bookmarkStart w:id="0" w:name="_GoBack"/>
        <w:bookmarkEnd w:id="0"/>
      </w:tr>
    </w:tbl>
    <w:p w:rsidR="00C1796B" w:rsidRPr="00C1796B" w:rsidRDefault="00C1796B" w:rsidP="00C1796B">
      <w:pPr>
        <w:spacing w:after="0" w:line="240" w:lineRule="auto"/>
        <w:rPr>
          <w:rFonts w:ascii="Times New Roman" w:eastAsia="Times New Roman" w:hAnsi="Times New Roman" w:cs="Times New Roman"/>
          <w:vanish/>
          <w:color w:val="FF0000"/>
          <w:sz w:val="28"/>
          <w:szCs w:val="28"/>
          <w:lang w:eastAsia="it-I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28"/>
      </w:tblGrid>
      <w:tr w:rsidR="00C1796B" w:rsidRPr="00C1796B" w:rsidTr="00C1796B">
        <w:trPr>
          <w:tblCellSpacing w:w="15" w:type="dxa"/>
        </w:trPr>
        <w:tc>
          <w:tcPr>
            <w:tcW w:w="0" w:type="auto"/>
          </w:tcPr>
          <w:p w:rsidR="00C1796B" w:rsidRPr="00C1796B" w:rsidRDefault="00C1796B" w:rsidP="00C1796B">
            <w:pPr>
              <w:spacing w:after="0" w:line="240" w:lineRule="auto"/>
              <w:rPr>
                <w:rFonts w:ascii="Times New Roman" w:eastAsia="Times New Roman" w:hAnsi="Times New Roman" w:cs="Times New Roman"/>
                <w:color w:val="FF0000"/>
                <w:sz w:val="28"/>
                <w:szCs w:val="28"/>
                <w:lang w:eastAsia="it-IT"/>
              </w:rPr>
            </w:pPr>
          </w:p>
        </w:tc>
      </w:tr>
      <w:tr w:rsidR="00C1796B" w:rsidRPr="00C1796B" w:rsidTr="00C1796B">
        <w:trPr>
          <w:tblCellSpacing w:w="15" w:type="dxa"/>
        </w:trPr>
        <w:tc>
          <w:tcPr>
            <w:tcW w:w="0" w:type="auto"/>
            <w:hideMark/>
          </w:tcPr>
          <w:p w:rsidR="00C1796B" w:rsidRPr="00C1796B" w:rsidRDefault="00C1796B" w:rsidP="00C1796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C1796B">
              <w:rPr>
                <w:rFonts w:ascii="Times New Roman" w:eastAsia="Times New Roman" w:hAnsi="Times New Roman" w:cs="Times New Roman"/>
                <w:sz w:val="24"/>
                <w:szCs w:val="24"/>
                <w:lang w:eastAsia="it-IT"/>
              </w:rPr>
              <w:t xml:space="preserve"> </w:t>
            </w:r>
          </w:p>
          <w:p w:rsidR="00C1796B" w:rsidRPr="00C1796B" w:rsidRDefault="00C1796B" w:rsidP="00C1796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C1796B">
              <w:rPr>
                <w:rFonts w:ascii="Times New Roman" w:eastAsia="Times New Roman" w:hAnsi="Times New Roman" w:cs="Times New Roman"/>
                <w:sz w:val="24"/>
                <w:szCs w:val="24"/>
                <w:lang w:eastAsia="it-IT"/>
              </w:rPr>
              <w:t xml:space="preserve">La recente disposizione contenuta in finanziaria, relativa alla ritenuta d'acconto del 4% sul pagamento delle fatture per opere in appalto, ha sottolineato ancor di più l'importanza della presenza di un </w:t>
            </w:r>
            <w:r>
              <w:rPr>
                <w:rFonts w:ascii="Times New Roman" w:eastAsia="Times New Roman" w:hAnsi="Times New Roman" w:cs="Times New Roman"/>
                <w:color w:val="FF0000"/>
                <w:sz w:val="24"/>
                <w:szCs w:val="24"/>
                <w:lang w:eastAsia="it-IT"/>
              </w:rPr>
              <w:t>A</w:t>
            </w:r>
            <w:r w:rsidRPr="00C1796B">
              <w:rPr>
                <w:rFonts w:ascii="Times New Roman" w:eastAsia="Times New Roman" w:hAnsi="Times New Roman" w:cs="Times New Roman"/>
                <w:color w:val="FF0000"/>
                <w:sz w:val="24"/>
                <w:szCs w:val="24"/>
                <w:lang w:eastAsia="it-IT"/>
              </w:rPr>
              <w:t>mministratore nel condominio</w:t>
            </w:r>
            <w:r w:rsidRPr="00C1796B">
              <w:rPr>
                <w:rFonts w:ascii="Times New Roman" w:eastAsia="Times New Roman" w:hAnsi="Times New Roman" w:cs="Times New Roman"/>
                <w:sz w:val="24"/>
                <w:szCs w:val="24"/>
                <w:lang w:eastAsia="it-IT"/>
              </w:rPr>
              <w:t>. La ritenuta d'acconto non è cosa nuova nel condominio, che già è sostituto d'imposta per il pagamento delle fatture dei professionisti.</w:t>
            </w:r>
          </w:p>
          <w:p w:rsidR="00C1796B" w:rsidRPr="00C1796B" w:rsidRDefault="00C1796B" w:rsidP="00C1796B">
            <w:pPr>
              <w:spacing w:before="100" w:beforeAutospacing="1" w:after="0" w:line="240" w:lineRule="auto"/>
              <w:jc w:val="both"/>
              <w:rPr>
                <w:rFonts w:ascii="Times New Roman" w:eastAsia="Times New Roman" w:hAnsi="Times New Roman" w:cs="Times New Roman"/>
                <w:sz w:val="24"/>
                <w:szCs w:val="24"/>
                <w:lang w:eastAsia="it-IT"/>
              </w:rPr>
            </w:pPr>
            <w:r w:rsidRPr="00C1796B">
              <w:rPr>
                <w:rFonts w:ascii="Times New Roman" w:eastAsia="Times New Roman" w:hAnsi="Times New Roman" w:cs="Times New Roman"/>
                <w:sz w:val="24"/>
                <w:szCs w:val="24"/>
                <w:lang w:eastAsia="it-IT"/>
              </w:rPr>
              <w:t>Sempre in materia fiscale, si ricorda che il condominio è tenuto, ogni anno, a comunicare all'anagrafe tributaria tutta una serie di informazioni riferite alle spese sostenute durante l'anno. L'incombente è reso ancora più gravoso dal fatto che la predetta comunicazione fa riferimento all'anno solare (cioè dal 1° gennaio al 31 dicembre) e non all'anno di gestione del condominio (che ad esempio può essere dal 1° maggio al 30 aprile).</w:t>
            </w:r>
          </w:p>
          <w:p w:rsidR="00C1796B" w:rsidRPr="00C1796B" w:rsidRDefault="00C1796B" w:rsidP="00C1796B">
            <w:pPr>
              <w:spacing w:after="0" w:line="240" w:lineRule="auto"/>
              <w:jc w:val="both"/>
              <w:rPr>
                <w:rFonts w:ascii="Times New Roman" w:eastAsia="Times New Roman" w:hAnsi="Times New Roman" w:cs="Times New Roman"/>
                <w:i/>
                <w:color w:val="FF0000"/>
                <w:sz w:val="24"/>
                <w:szCs w:val="24"/>
                <w:u w:val="single"/>
                <w:lang w:eastAsia="it-IT"/>
              </w:rPr>
            </w:pPr>
            <w:r w:rsidRPr="00C1796B">
              <w:rPr>
                <w:rFonts w:ascii="Times New Roman" w:eastAsia="Times New Roman" w:hAnsi="Times New Roman" w:cs="Times New Roman"/>
                <w:sz w:val="24"/>
                <w:szCs w:val="24"/>
                <w:lang w:eastAsia="it-IT"/>
              </w:rPr>
              <w:t xml:space="preserve">Molti condomini sono ancora privi dell'amministratore. Alcuni hanno l'obbligo della nomina, altri no. L'articolo </w:t>
            </w:r>
            <w:r w:rsidRPr="00C1796B">
              <w:rPr>
                <w:rFonts w:ascii="Times New Roman" w:eastAsia="Times New Roman" w:hAnsi="Times New Roman" w:cs="Times New Roman"/>
                <w:color w:val="FF0000"/>
                <w:sz w:val="24"/>
                <w:szCs w:val="24"/>
                <w:lang w:eastAsia="it-IT"/>
              </w:rPr>
              <w:t>1129</w:t>
            </w:r>
            <w:r w:rsidRPr="00C1796B">
              <w:rPr>
                <w:rFonts w:ascii="Times New Roman" w:eastAsia="Times New Roman" w:hAnsi="Times New Roman" w:cs="Times New Roman"/>
                <w:sz w:val="24"/>
                <w:szCs w:val="24"/>
                <w:lang w:eastAsia="it-IT"/>
              </w:rPr>
              <w:t xml:space="preserve"> del codice civile recita che “</w:t>
            </w:r>
            <w:r w:rsidRPr="00C1796B">
              <w:rPr>
                <w:rFonts w:ascii="Times New Roman" w:eastAsia="Times New Roman" w:hAnsi="Times New Roman" w:cs="Times New Roman"/>
                <w:i/>
                <w:color w:val="FF0000"/>
                <w:sz w:val="24"/>
                <w:szCs w:val="24"/>
                <w:u w:val="single"/>
                <w:lang w:eastAsia="it-IT"/>
              </w:rPr>
              <w:t xml:space="preserve">quando i condomini sono più di quattro, l'assemblea nomina un amministratore. Se l'assemblea non provvede, la nomina è fatta dall'autorità giudiziaria, su ricorso di uno o più condomini”. </w:t>
            </w:r>
          </w:p>
          <w:p w:rsidR="00C1796B" w:rsidRPr="00C1796B" w:rsidRDefault="00C1796B" w:rsidP="00C1796B">
            <w:pPr>
              <w:spacing w:before="100" w:beforeAutospacing="1" w:after="0" w:line="240" w:lineRule="auto"/>
              <w:jc w:val="both"/>
              <w:rPr>
                <w:rFonts w:ascii="Times New Roman" w:eastAsia="Times New Roman" w:hAnsi="Times New Roman" w:cs="Times New Roman"/>
                <w:sz w:val="24"/>
                <w:szCs w:val="24"/>
                <w:lang w:eastAsia="it-IT"/>
              </w:rPr>
            </w:pPr>
            <w:r w:rsidRPr="00C1796B">
              <w:rPr>
                <w:rFonts w:ascii="Times New Roman" w:eastAsia="Times New Roman" w:hAnsi="Times New Roman" w:cs="Times New Roman"/>
                <w:sz w:val="24"/>
                <w:szCs w:val="24"/>
                <w:lang w:eastAsia="it-IT"/>
              </w:rPr>
              <w:t xml:space="preserve">Dalla semplice lettura dell'articolo sopra riportato, emerge che la nomina dell'amministratore è </w:t>
            </w:r>
            <w:r w:rsidRPr="00C1796B">
              <w:rPr>
                <w:rFonts w:ascii="Times New Roman" w:eastAsia="Times New Roman" w:hAnsi="Times New Roman" w:cs="Times New Roman"/>
                <w:color w:val="FF0000"/>
                <w:sz w:val="24"/>
                <w:szCs w:val="24"/>
                <w:lang w:eastAsia="it-IT"/>
              </w:rPr>
              <w:t xml:space="preserve">obbligatoria </w:t>
            </w:r>
            <w:r w:rsidRPr="00C1796B">
              <w:rPr>
                <w:rFonts w:ascii="Times New Roman" w:eastAsia="Times New Roman" w:hAnsi="Times New Roman" w:cs="Times New Roman"/>
                <w:sz w:val="24"/>
                <w:szCs w:val="24"/>
                <w:lang w:eastAsia="it-IT"/>
              </w:rPr>
              <w:t xml:space="preserve">solo quando vi siano almeno </w:t>
            </w:r>
            <w:r w:rsidRPr="00C1796B">
              <w:rPr>
                <w:rFonts w:ascii="Times New Roman" w:eastAsia="Times New Roman" w:hAnsi="Times New Roman" w:cs="Times New Roman"/>
                <w:color w:val="FF0000"/>
                <w:sz w:val="24"/>
                <w:szCs w:val="24"/>
                <w:lang w:eastAsia="it-IT"/>
              </w:rPr>
              <w:t>5 condomini</w:t>
            </w:r>
            <w:r w:rsidRPr="00C1796B">
              <w:rPr>
                <w:rFonts w:ascii="Times New Roman" w:eastAsia="Times New Roman" w:hAnsi="Times New Roman" w:cs="Times New Roman"/>
                <w:sz w:val="24"/>
                <w:szCs w:val="24"/>
                <w:lang w:eastAsia="it-IT"/>
              </w:rPr>
              <w:t>. Fino a 4 condomini la nomina non è obbligatoria ma facoltativa. La norma fa riferimento al numero delle persone e non al numero degli appartamenti. Può quindi accadere che in un condominio vi siano, ad esempio, 5 appartamenti, ma che due di essi appartengono ad un condomino. Vi sarebbero così 5 unità immobiliari ma solo 4 condomini. In questo caso la nomina non è obbligatoria ma solamente facoltativa.</w:t>
            </w:r>
          </w:p>
          <w:p w:rsidR="00C1796B" w:rsidRPr="00C1796B" w:rsidRDefault="00C1796B" w:rsidP="00C1796B">
            <w:pPr>
              <w:spacing w:before="100" w:beforeAutospacing="1" w:after="0" w:line="240" w:lineRule="auto"/>
              <w:jc w:val="both"/>
              <w:rPr>
                <w:rFonts w:ascii="Times New Roman" w:eastAsia="Times New Roman" w:hAnsi="Times New Roman" w:cs="Times New Roman"/>
                <w:sz w:val="24"/>
                <w:szCs w:val="24"/>
                <w:lang w:eastAsia="it-IT"/>
              </w:rPr>
            </w:pPr>
            <w:r w:rsidRPr="00C1796B">
              <w:rPr>
                <w:rFonts w:ascii="Times New Roman" w:eastAsia="Times New Roman" w:hAnsi="Times New Roman" w:cs="Times New Roman"/>
                <w:sz w:val="24"/>
                <w:szCs w:val="24"/>
                <w:lang w:eastAsia="it-IT"/>
              </w:rPr>
              <w:t>Dal punto di vista pratico vediamo come si deve muovere un condomino in un condominio privo di amministratore.</w:t>
            </w:r>
            <w:r>
              <w:rPr>
                <w:rFonts w:ascii="Times New Roman" w:eastAsia="Times New Roman" w:hAnsi="Times New Roman" w:cs="Times New Roman"/>
                <w:sz w:val="24"/>
                <w:szCs w:val="24"/>
                <w:lang w:eastAsia="it-IT"/>
              </w:rPr>
              <w:t xml:space="preserve"> </w:t>
            </w:r>
            <w:r w:rsidRPr="00C1796B">
              <w:rPr>
                <w:rFonts w:ascii="Times New Roman" w:eastAsia="Times New Roman" w:hAnsi="Times New Roman" w:cs="Times New Roman"/>
                <w:sz w:val="24"/>
                <w:szCs w:val="24"/>
                <w:lang w:eastAsia="it-IT"/>
              </w:rPr>
              <w:t>L'articolo 66 comma 2 delle disposizioni di attuazione del codice civile recita che “In mancanza dell'amministratore, l'assemblea tanto ordinaria quanto straordinaria può essere convocata a iniziativa di ciascun condomino”.</w:t>
            </w:r>
            <w:r>
              <w:rPr>
                <w:rFonts w:ascii="Times New Roman" w:eastAsia="Times New Roman" w:hAnsi="Times New Roman" w:cs="Times New Roman"/>
                <w:sz w:val="24"/>
                <w:szCs w:val="24"/>
                <w:lang w:eastAsia="it-IT"/>
              </w:rPr>
              <w:t xml:space="preserve"> </w:t>
            </w:r>
            <w:r w:rsidRPr="00C1796B">
              <w:rPr>
                <w:rFonts w:ascii="Times New Roman" w:eastAsia="Times New Roman" w:hAnsi="Times New Roman" w:cs="Times New Roman"/>
                <w:sz w:val="24"/>
                <w:szCs w:val="24"/>
                <w:lang w:eastAsia="it-IT"/>
              </w:rPr>
              <w:t xml:space="preserve">Quindi, nei palazzi privi di amministratore, qualsiasi condomino che ritenga si debba procedere alla nomina, può convocare assemblea. Non vi sono forme obbligatorie per la convocazione ma, poiché occorre poi provare che tutti i condomini sono stati convocati, è opportuno che la stessa venga convocata a mezzo lettera raccomandata. Si ricorda che la convocazione deve essere ricevuta almeno 5 giorni prima. E' obbligatorio prevedere anche la prima convocazione. Questa, perché sia valida, può deliberare unicamente nel caso in cui siano presenti almeno 2/3 dei condomini che rappresentino almeno i 2/3 del valore dell'intero edificio (cioè 666, 66 millesimi). Questo doppio </w:t>
            </w:r>
            <w:r w:rsidRPr="00C1796B">
              <w:rPr>
                <w:rFonts w:ascii="Times New Roman" w:eastAsia="Times New Roman" w:hAnsi="Times New Roman" w:cs="Times New Roman"/>
                <w:i/>
                <w:iCs/>
                <w:sz w:val="24"/>
                <w:szCs w:val="24"/>
                <w:lang w:eastAsia="it-IT"/>
              </w:rPr>
              <w:t xml:space="preserve">quorum </w:t>
            </w:r>
            <w:r w:rsidRPr="00C1796B">
              <w:rPr>
                <w:rFonts w:ascii="Times New Roman" w:eastAsia="Times New Roman" w:hAnsi="Times New Roman" w:cs="Times New Roman"/>
                <w:sz w:val="24"/>
                <w:szCs w:val="24"/>
                <w:lang w:eastAsia="it-IT"/>
              </w:rPr>
              <w:t>è previsto unicamente perché l'assemblea possa considerarsi valida e possa procedere alla discussione dell'ordine del giorno.</w:t>
            </w:r>
          </w:p>
          <w:p w:rsidR="00C1796B" w:rsidRPr="00C1796B" w:rsidRDefault="00C1796B" w:rsidP="00C1796B">
            <w:pPr>
              <w:spacing w:before="100" w:beforeAutospacing="1" w:after="0" w:line="240" w:lineRule="auto"/>
              <w:jc w:val="both"/>
              <w:rPr>
                <w:rFonts w:ascii="Times New Roman" w:eastAsia="Times New Roman" w:hAnsi="Times New Roman" w:cs="Times New Roman"/>
                <w:color w:val="FF0000"/>
                <w:sz w:val="24"/>
                <w:szCs w:val="24"/>
                <w:lang w:eastAsia="it-IT"/>
              </w:rPr>
            </w:pPr>
            <w:r w:rsidRPr="00C1796B">
              <w:rPr>
                <w:rFonts w:ascii="Times New Roman" w:eastAsia="Times New Roman" w:hAnsi="Times New Roman" w:cs="Times New Roman"/>
                <w:sz w:val="24"/>
                <w:szCs w:val="24"/>
                <w:lang w:eastAsia="it-IT"/>
              </w:rPr>
              <w:t xml:space="preserve">La nomina dell'amministratore invece richiede il seguente doppio </w:t>
            </w:r>
            <w:r w:rsidRPr="00C1796B">
              <w:rPr>
                <w:rFonts w:ascii="Times New Roman" w:eastAsia="Times New Roman" w:hAnsi="Times New Roman" w:cs="Times New Roman"/>
                <w:i/>
                <w:iCs/>
                <w:sz w:val="24"/>
                <w:szCs w:val="24"/>
                <w:lang w:eastAsia="it-IT"/>
              </w:rPr>
              <w:t>quorum</w:t>
            </w:r>
            <w:r w:rsidRPr="00C1796B">
              <w:rPr>
                <w:rFonts w:ascii="Times New Roman" w:eastAsia="Times New Roman" w:hAnsi="Times New Roman" w:cs="Times New Roman"/>
                <w:sz w:val="24"/>
                <w:szCs w:val="24"/>
                <w:lang w:eastAsia="it-IT"/>
              </w:rPr>
              <w:t xml:space="preserve">: </w:t>
            </w:r>
            <w:r w:rsidRPr="00C1796B">
              <w:rPr>
                <w:rFonts w:ascii="Times New Roman" w:eastAsia="Times New Roman" w:hAnsi="Times New Roman" w:cs="Times New Roman"/>
                <w:color w:val="FF0000"/>
                <w:sz w:val="24"/>
                <w:szCs w:val="24"/>
                <w:lang w:eastAsia="it-IT"/>
              </w:rPr>
              <w:t>la maggioranza dei condomini presenti che siano portatori di almeno 500 millesimi.</w:t>
            </w:r>
            <w:r>
              <w:rPr>
                <w:rFonts w:ascii="Times New Roman" w:eastAsia="Times New Roman" w:hAnsi="Times New Roman" w:cs="Times New Roman"/>
                <w:color w:val="FF0000"/>
                <w:sz w:val="24"/>
                <w:szCs w:val="24"/>
                <w:lang w:eastAsia="it-IT"/>
              </w:rPr>
              <w:t xml:space="preserve"> </w:t>
            </w:r>
            <w:r w:rsidRPr="00C1796B">
              <w:rPr>
                <w:rFonts w:ascii="Times New Roman" w:eastAsia="Times New Roman" w:hAnsi="Times New Roman" w:cs="Times New Roman"/>
                <w:sz w:val="24"/>
                <w:szCs w:val="24"/>
                <w:lang w:eastAsia="it-IT"/>
              </w:rPr>
              <w:t>Nel caso in cui in prima convocazione non vi sia il necessario numero legale, l'assemblea può riunirsi in seconda convocazione (che deve tenersi in un giorno compreso tra quello successivo alla prima e non oltre i 10 giorni dalla medesima). In questa sede non vi è un limite per la costituzione, ma ugualmente la nomina dell'amministratore richiede la maggioranza dei condomini intervenuti che siano portatori di almeno 500 millesimi.</w:t>
            </w:r>
          </w:p>
          <w:p w:rsidR="00C1796B" w:rsidRPr="00C1796B" w:rsidRDefault="00C1796B" w:rsidP="00C1796B">
            <w:pPr>
              <w:spacing w:before="100" w:beforeAutospacing="1" w:after="0" w:line="240" w:lineRule="auto"/>
              <w:jc w:val="both"/>
              <w:rPr>
                <w:rFonts w:ascii="Times New Roman" w:eastAsia="Times New Roman" w:hAnsi="Times New Roman" w:cs="Times New Roman"/>
                <w:sz w:val="24"/>
                <w:szCs w:val="24"/>
                <w:lang w:eastAsia="it-IT"/>
              </w:rPr>
            </w:pPr>
            <w:r w:rsidRPr="00C1796B">
              <w:rPr>
                <w:rFonts w:ascii="Times New Roman" w:eastAsia="Times New Roman" w:hAnsi="Times New Roman" w:cs="Times New Roman"/>
                <w:sz w:val="24"/>
                <w:szCs w:val="24"/>
                <w:lang w:eastAsia="it-IT"/>
              </w:rPr>
              <w:lastRenderedPageBreak/>
              <w:t>Può accadere che non si raggiunga il necessario numero legale né in prima né in seconda convocazione, oppure che i condomini intervenuti votino contro.</w:t>
            </w:r>
            <w:r>
              <w:rPr>
                <w:rFonts w:ascii="Times New Roman" w:eastAsia="Times New Roman" w:hAnsi="Times New Roman" w:cs="Times New Roman"/>
                <w:sz w:val="24"/>
                <w:szCs w:val="24"/>
                <w:lang w:eastAsia="it-IT"/>
              </w:rPr>
              <w:t xml:space="preserve"> </w:t>
            </w:r>
            <w:r w:rsidRPr="00C1796B">
              <w:rPr>
                <w:rFonts w:ascii="Times New Roman" w:eastAsia="Times New Roman" w:hAnsi="Times New Roman" w:cs="Times New Roman"/>
                <w:sz w:val="24"/>
                <w:szCs w:val="24"/>
                <w:lang w:eastAsia="it-IT"/>
              </w:rPr>
              <w:t>In questo caso, nei palazzi nei quali vi sono fino a 4 condomini, non essendo obbligatoria la nomina dell'amministratore, non vi è nulla da fare. Saranno quindi i condomini (o uno qualsiasi di loro) a effettuare le ritenute e a comunicare quanto di legge all'anagrafe tributaria. In caso di mancato adempimento tutti i condomini saranno responsabili.</w:t>
            </w:r>
          </w:p>
          <w:p w:rsidR="00C1796B" w:rsidRPr="00C1796B" w:rsidRDefault="00C1796B" w:rsidP="00C1796B">
            <w:pPr>
              <w:spacing w:before="100" w:beforeAutospacing="1" w:after="0" w:line="240" w:lineRule="auto"/>
              <w:jc w:val="both"/>
              <w:rPr>
                <w:rFonts w:ascii="Times New Roman" w:eastAsia="Times New Roman" w:hAnsi="Times New Roman" w:cs="Times New Roman"/>
                <w:sz w:val="24"/>
                <w:szCs w:val="24"/>
                <w:lang w:eastAsia="it-IT"/>
              </w:rPr>
            </w:pPr>
            <w:r w:rsidRPr="00C1796B">
              <w:rPr>
                <w:rFonts w:ascii="Times New Roman" w:eastAsia="Times New Roman" w:hAnsi="Times New Roman" w:cs="Times New Roman"/>
                <w:sz w:val="24"/>
                <w:szCs w:val="24"/>
                <w:lang w:eastAsia="it-IT"/>
              </w:rPr>
              <w:t>Nei condomini nei quali vi sono almeno 5 condomini, ciascuno di essi (quindi anche qualcuno di diverso da colui che ha convocato l'assemblea) può rivolgersi al Tribunale affinché lo stesso provveda alla nomina.</w:t>
            </w:r>
            <w:r>
              <w:rPr>
                <w:rFonts w:ascii="Times New Roman" w:eastAsia="Times New Roman" w:hAnsi="Times New Roman" w:cs="Times New Roman"/>
                <w:sz w:val="24"/>
                <w:szCs w:val="24"/>
                <w:lang w:eastAsia="it-IT"/>
              </w:rPr>
              <w:t xml:space="preserve"> </w:t>
            </w:r>
            <w:r w:rsidRPr="00C1796B">
              <w:rPr>
                <w:rFonts w:ascii="Times New Roman" w:eastAsia="Times New Roman" w:hAnsi="Times New Roman" w:cs="Times New Roman"/>
                <w:sz w:val="24"/>
                <w:szCs w:val="24"/>
                <w:lang w:eastAsia="it-IT"/>
              </w:rPr>
              <w:t>L'istanza (alla quale va allegato il verbale di mancata nomina) va depositata nella cancelleria della volontaria giurisdizione.</w:t>
            </w:r>
            <w:r>
              <w:rPr>
                <w:rFonts w:ascii="Times New Roman" w:eastAsia="Times New Roman" w:hAnsi="Times New Roman" w:cs="Times New Roman"/>
                <w:sz w:val="24"/>
                <w:szCs w:val="24"/>
                <w:lang w:eastAsia="it-IT"/>
              </w:rPr>
              <w:t xml:space="preserve"> </w:t>
            </w:r>
            <w:r w:rsidRPr="00C1796B">
              <w:rPr>
                <w:rFonts w:ascii="Times New Roman" w:eastAsia="Times New Roman" w:hAnsi="Times New Roman" w:cs="Times New Roman"/>
                <w:sz w:val="24"/>
                <w:szCs w:val="24"/>
                <w:lang w:eastAsia="it-IT"/>
              </w:rPr>
              <w:t xml:space="preserve"> L'autorità giudiziaria provvederà così a nominare un professionista che resterà in carica un anno al termine del quale dovrà presentare all'a</w:t>
            </w:r>
            <w:r>
              <w:rPr>
                <w:rFonts w:ascii="Times New Roman" w:eastAsia="Times New Roman" w:hAnsi="Times New Roman" w:cs="Times New Roman"/>
                <w:sz w:val="24"/>
                <w:szCs w:val="24"/>
                <w:lang w:eastAsia="it-IT"/>
              </w:rPr>
              <w:t>ssemblea il bilancio consuntivo.</w:t>
            </w:r>
          </w:p>
          <w:p w:rsidR="00C1796B" w:rsidRPr="00C1796B" w:rsidRDefault="00C1796B" w:rsidP="00C1796B">
            <w:pPr>
              <w:spacing w:after="0" w:line="240" w:lineRule="auto"/>
              <w:jc w:val="both"/>
              <w:rPr>
                <w:rFonts w:ascii="Times New Roman" w:eastAsia="Times New Roman" w:hAnsi="Times New Roman" w:cs="Times New Roman"/>
                <w:sz w:val="24"/>
                <w:szCs w:val="24"/>
                <w:lang w:eastAsia="it-IT"/>
              </w:rPr>
            </w:pPr>
          </w:p>
        </w:tc>
      </w:tr>
    </w:tbl>
    <w:p w:rsidR="00C1796B" w:rsidRPr="00C1796B" w:rsidRDefault="00C1796B" w:rsidP="00C1796B">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p>
    <w:sectPr w:rsidR="00C1796B" w:rsidRPr="00C179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E4E1B"/>
    <w:multiLevelType w:val="multilevel"/>
    <w:tmpl w:val="3452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6B"/>
    <w:rsid w:val="00C1796B"/>
    <w:rsid w:val="00CC5C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C1796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1796B"/>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C1796B"/>
    <w:rPr>
      <w:color w:val="0000FF"/>
      <w:u w:val="single"/>
    </w:rPr>
  </w:style>
  <w:style w:type="character" w:customStyle="1" w:styleId="small">
    <w:name w:val="small"/>
    <w:basedOn w:val="Carpredefinitoparagrafo"/>
    <w:rsid w:val="00C1796B"/>
  </w:style>
  <w:style w:type="paragraph" w:styleId="NormaleWeb">
    <w:name w:val="Normal (Web)"/>
    <w:basedOn w:val="Normale"/>
    <w:uiPriority w:val="99"/>
    <w:unhideWhenUsed/>
    <w:rsid w:val="00C179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1796B"/>
    <w:rPr>
      <w:i/>
      <w:iCs/>
    </w:rPr>
  </w:style>
  <w:style w:type="paragraph" w:styleId="Iniziomodulo-z">
    <w:name w:val="HTML Top of Form"/>
    <w:basedOn w:val="Normale"/>
    <w:next w:val="Normale"/>
    <w:link w:val="Iniziomodulo-zCarattere"/>
    <w:hidden/>
    <w:uiPriority w:val="99"/>
    <w:semiHidden/>
    <w:unhideWhenUsed/>
    <w:rsid w:val="00C1796B"/>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1796B"/>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C1796B"/>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1796B"/>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C179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79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C1796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1796B"/>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C1796B"/>
    <w:rPr>
      <w:color w:val="0000FF"/>
      <w:u w:val="single"/>
    </w:rPr>
  </w:style>
  <w:style w:type="character" w:customStyle="1" w:styleId="small">
    <w:name w:val="small"/>
    <w:basedOn w:val="Carpredefinitoparagrafo"/>
    <w:rsid w:val="00C1796B"/>
  </w:style>
  <w:style w:type="paragraph" w:styleId="NormaleWeb">
    <w:name w:val="Normal (Web)"/>
    <w:basedOn w:val="Normale"/>
    <w:uiPriority w:val="99"/>
    <w:unhideWhenUsed/>
    <w:rsid w:val="00C179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1796B"/>
    <w:rPr>
      <w:i/>
      <w:iCs/>
    </w:rPr>
  </w:style>
  <w:style w:type="paragraph" w:styleId="Iniziomodulo-z">
    <w:name w:val="HTML Top of Form"/>
    <w:basedOn w:val="Normale"/>
    <w:next w:val="Normale"/>
    <w:link w:val="Iniziomodulo-zCarattere"/>
    <w:hidden/>
    <w:uiPriority w:val="99"/>
    <w:semiHidden/>
    <w:unhideWhenUsed/>
    <w:rsid w:val="00C1796B"/>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1796B"/>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C1796B"/>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1796B"/>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C179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79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236829">
      <w:bodyDiv w:val="1"/>
      <w:marLeft w:val="0"/>
      <w:marRight w:val="0"/>
      <w:marTop w:val="0"/>
      <w:marBottom w:val="0"/>
      <w:divBdr>
        <w:top w:val="none" w:sz="0" w:space="0" w:color="auto"/>
        <w:left w:val="none" w:sz="0" w:space="0" w:color="auto"/>
        <w:bottom w:val="none" w:sz="0" w:space="0" w:color="auto"/>
        <w:right w:val="none" w:sz="0" w:space="0" w:color="auto"/>
      </w:divBdr>
      <w:divsChild>
        <w:div w:id="1965497235">
          <w:marLeft w:val="0"/>
          <w:marRight w:val="0"/>
          <w:marTop w:val="0"/>
          <w:marBottom w:val="0"/>
          <w:divBdr>
            <w:top w:val="none" w:sz="0" w:space="0" w:color="auto"/>
            <w:left w:val="none" w:sz="0" w:space="0" w:color="auto"/>
            <w:bottom w:val="none" w:sz="0" w:space="0" w:color="auto"/>
            <w:right w:val="none" w:sz="0" w:space="0" w:color="auto"/>
          </w:divBdr>
          <w:divsChild>
            <w:div w:id="1311205349">
              <w:marLeft w:val="0"/>
              <w:marRight w:val="0"/>
              <w:marTop w:val="0"/>
              <w:marBottom w:val="0"/>
              <w:divBdr>
                <w:top w:val="none" w:sz="0" w:space="0" w:color="auto"/>
                <w:left w:val="none" w:sz="0" w:space="0" w:color="auto"/>
                <w:bottom w:val="none" w:sz="0" w:space="0" w:color="auto"/>
                <w:right w:val="none" w:sz="0" w:space="0" w:color="auto"/>
              </w:divBdr>
              <w:divsChild>
                <w:div w:id="1293054385">
                  <w:marLeft w:val="0"/>
                  <w:marRight w:val="0"/>
                  <w:marTop w:val="0"/>
                  <w:marBottom w:val="0"/>
                  <w:divBdr>
                    <w:top w:val="none" w:sz="0" w:space="0" w:color="auto"/>
                    <w:left w:val="none" w:sz="0" w:space="0" w:color="auto"/>
                    <w:bottom w:val="none" w:sz="0" w:space="0" w:color="auto"/>
                    <w:right w:val="none" w:sz="0" w:space="0" w:color="auto"/>
                  </w:divBdr>
                  <w:divsChild>
                    <w:div w:id="881022382">
                      <w:marLeft w:val="0"/>
                      <w:marRight w:val="0"/>
                      <w:marTop w:val="0"/>
                      <w:marBottom w:val="0"/>
                      <w:divBdr>
                        <w:top w:val="none" w:sz="0" w:space="0" w:color="auto"/>
                        <w:left w:val="none" w:sz="0" w:space="0" w:color="auto"/>
                        <w:bottom w:val="none" w:sz="0" w:space="0" w:color="auto"/>
                        <w:right w:val="none" w:sz="0" w:space="0" w:color="auto"/>
                      </w:divBdr>
                      <w:divsChild>
                        <w:div w:id="1834757007">
                          <w:marLeft w:val="0"/>
                          <w:marRight w:val="0"/>
                          <w:marTop w:val="0"/>
                          <w:marBottom w:val="0"/>
                          <w:divBdr>
                            <w:top w:val="none" w:sz="0" w:space="0" w:color="auto"/>
                            <w:left w:val="none" w:sz="0" w:space="0" w:color="auto"/>
                            <w:bottom w:val="none" w:sz="0" w:space="0" w:color="auto"/>
                            <w:right w:val="none" w:sz="0" w:space="0" w:color="auto"/>
                          </w:divBdr>
                          <w:divsChild>
                            <w:div w:id="828402697">
                              <w:marLeft w:val="0"/>
                              <w:marRight w:val="0"/>
                              <w:marTop w:val="0"/>
                              <w:marBottom w:val="0"/>
                              <w:divBdr>
                                <w:top w:val="none" w:sz="0" w:space="0" w:color="auto"/>
                                <w:left w:val="none" w:sz="0" w:space="0" w:color="auto"/>
                                <w:bottom w:val="none" w:sz="0" w:space="0" w:color="auto"/>
                                <w:right w:val="none" w:sz="0" w:space="0" w:color="auto"/>
                              </w:divBdr>
                            </w:div>
                            <w:div w:id="13232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35053">
                      <w:marLeft w:val="0"/>
                      <w:marRight w:val="0"/>
                      <w:marTop w:val="0"/>
                      <w:marBottom w:val="0"/>
                      <w:divBdr>
                        <w:top w:val="none" w:sz="0" w:space="0" w:color="auto"/>
                        <w:left w:val="none" w:sz="0" w:space="0" w:color="auto"/>
                        <w:bottom w:val="none" w:sz="0" w:space="0" w:color="auto"/>
                        <w:right w:val="none" w:sz="0" w:space="0" w:color="auto"/>
                      </w:divBdr>
                      <w:divsChild>
                        <w:div w:id="2106344612">
                          <w:marLeft w:val="0"/>
                          <w:marRight w:val="0"/>
                          <w:marTop w:val="0"/>
                          <w:marBottom w:val="0"/>
                          <w:divBdr>
                            <w:top w:val="none" w:sz="0" w:space="0" w:color="auto"/>
                            <w:left w:val="none" w:sz="0" w:space="0" w:color="auto"/>
                            <w:bottom w:val="none" w:sz="0" w:space="0" w:color="auto"/>
                            <w:right w:val="none" w:sz="0" w:space="0" w:color="auto"/>
                          </w:divBdr>
                          <w:divsChild>
                            <w:div w:id="2026592330">
                              <w:marLeft w:val="0"/>
                              <w:marRight w:val="0"/>
                              <w:marTop w:val="0"/>
                              <w:marBottom w:val="0"/>
                              <w:divBdr>
                                <w:top w:val="none" w:sz="0" w:space="0" w:color="auto"/>
                                <w:left w:val="none" w:sz="0" w:space="0" w:color="auto"/>
                                <w:bottom w:val="none" w:sz="0" w:space="0" w:color="auto"/>
                                <w:right w:val="none" w:sz="0" w:space="0" w:color="auto"/>
                              </w:divBdr>
                            </w:div>
                            <w:div w:id="1815171894">
                              <w:marLeft w:val="0"/>
                              <w:marRight w:val="0"/>
                              <w:marTop w:val="0"/>
                              <w:marBottom w:val="0"/>
                              <w:divBdr>
                                <w:top w:val="none" w:sz="0" w:space="0" w:color="auto"/>
                                <w:left w:val="none" w:sz="0" w:space="0" w:color="auto"/>
                                <w:bottom w:val="none" w:sz="0" w:space="0" w:color="auto"/>
                                <w:right w:val="none" w:sz="0" w:space="0" w:color="auto"/>
                              </w:divBdr>
                              <w:divsChild>
                                <w:div w:id="788204901">
                                  <w:marLeft w:val="0"/>
                                  <w:marRight w:val="0"/>
                                  <w:marTop w:val="0"/>
                                  <w:marBottom w:val="0"/>
                                  <w:divBdr>
                                    <w:top w:val="none" w:sz="0" w:space="0" w:color="auto"/>
                                    <w:left w:val="none" w:sz="0" w:space="0" w:color="auto"/>
                                    <w:bottom w:val="none" w:sz="0" w:space="0" w:color="auto"/>
                                    <w:right w:val="none" w:sz="0" w:space="0" w:color="auto"/>
                                  </w:divBdr>
                                </w:div>
                              </w:divsChild>
                            </w:div>
                            <w:div w:id="1594632936">
                              <w:marLeft w:val="0"/>
                              <w:marRight w:val="0"/>
                              <w:marTop w:val="0"/>
                              <w:marBottom w:val="0"/>
                              <w:divBdr>
                                <w:top w:val="none" w:sz="0" w:space="0" w:color="auto"/>
                                <w:left w:val="none" w:sz="0" w:space="0" w:color="auto"/>
                                <w:bottom w:val="none" w:sz="0" w:space="0" w:color="auto"/>
                                <w:right w:val="none" w:sz="0" w:space="0" w:color="auto"/>
                              </w:divBdr>
                            </w:div>
                            <w:div w:id="15401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3163">
                      <w:marLeft w:val="0"/>
                      <w:marRight w:val="0"/>
                      <w:marTop w:val="0"/>
                      <w:marBottom w:val="0"/>
                      <w:divBdr>
                        <w:top w:val="none" w:sz="0" w:space="0" w:color="auto"/>
                        <w:left w:val="none" w:sz="0" w:space="0" w:color="auto"/>
                        <w:bottom w:val="none" w:sz="0" w:space="0" w:color="auto"/>
                        <w:right w:val="none" w:sz="0" w:space="0" w:color="auto"/>
                      </w:divBdr>
                      <w:divsChild>
                        <w:div w:id="14305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Espsoito</dc:creator>
  <cp:lastModifiedBy>Carmela Espsoito</cp:lastModifiedBy>
  <cp:revision>1</cp:revision>
  <dcterms:created xsi:type="dcterms:W3CDTF">2012-06-18T08:09:00Z</dcterms:created>
  <dcterms:modified xsi:type="dcterms:W3CDTF">2012-06-18T08:25:00Z</dcterms:modified>
</cp:coreProperties>
</file>