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B9" w:rsidRDefault="00895CB9" w:rsidP="006D3EA0">
      <w:pPr>
        <w:autoSpaceDE w:val="0"/>
        <w:autoSpaceDN w:val="0"/>
        <w:adjustRightInd w:val="0"/>
        <w:spacing w:after="0"/>
        <w:jc w:val="center"/>
        <w:rPr>
          <w:rFonts w:ascii="Times New Roman" w:hAnsi="Times New Roman" w:cs="Times New Roman"/>
          <w:b/>
          <w:bCs/>
          <w:color w:val="272627"/>
          <w:sz w:val="32"/>
          <w:szCs w:val="32"/>
        </w:rPr>
      </w:pPr>
    </w:p>
    <w:p w:rsidR="00895CB9" w:rsidRDefault="00895CB9" w:rsidP="006D3EA0">
      <w:pPr>
        <w:autoSpaceDE w:val="0"/>
        <w:autoSpaceDN w:val="0"/>
        <w:adjustRightInd w:val="0"/>
        <w:spacing w:after="0"/>
        <w:jc w:val="center"/>
        <w:rPr>
          <w:rFonts w:ascii="Times New Roman" w:hAnsi="Times New Roman" w:cs="Times New Roman"/>
          <w:b/>
          <w:color w:val="FF0000"/>
          <w:sz w:val="32"/>
          <w:szCs w:val="32"/>
        </w:rPr>
      </w:pPr>
      <w:r w:rsidRPr="001D14FE">
        <w:rPr>
          <w:rFonts w:ascii="Times New Roman" w:hAnsi="Times New Roman" w:cs="Times New Roman"/>
          <w:b/>
          <w:color w:val="FF0000"/>
          <w:sz w:val="32"/>
          <w:szCs w:val="32"/>
        </w:rPr>
        <w:t xml:space="preserve">L. </w:t>
      </w:r>
      <w:proofErr w:type="spellStart"/>
      <w:r w:rsidRPr="001D14FE">
        <w:rPr>
          <w:rFonts w:ascii="Times New Roman" w:hAnsi="Times New Roman" w:cs="Times New Roman"/>
          <w:b/>
          <w:color w:val="FF0000"/>
          <w:sz w:val="32"/>
          <w:szCs w:val="32"/>
        </w:rPr>
        <w:t>n°</w:t>
      </w:r>
      <w:proofErr w:type="spellEnd"/>
      <w:r w:rsidRPr="001D14FE">
        <w:rPr>
          <w:rFonts w:ascii="Times New Roman" w:hAnsi="Times New Roman" w:cs="Times New Roman"/>
          <w:b/>
          <w:color w:val="FF0000"/>
          <w:sz w:val="32"/>
          <w:szCs w:val="32"/>
        </w:rPr>
        <w:t xml:space="preserve"> 220/2012</w:t>
      </w:r>
      <w:r w:rsidR="001D14FE" w:rsidRPr="001D14FE">
        <w:rPr>
          <w:rFonts w:ascii="Times New Roman" w:hAnsi="Times New Roman" w:cs="Times New Roman"/>
          <w:b/>
          <w:color w:val="FF0000"/>
          <w:sz w:val="32"/>
          <w:szCs w:val="32"/>
        </w:rPr>
        <w:t xml:space="preserve"> </w:t>
      </w:r>
      <w:r w:rsidRPr="001D14FE">
        <w:rPr>
          <w:rFonts w:ascii="Times New Roman" w:hAnsi="Times New Roman" w:cs="Times New Roman"/>
          <w:b/>
          <w:color w:val="FF0000"/>
          <w:sz w:val="32"/>
          <w:szCs w:val="32"/>
        </w:rPr>
        <w:t>"Disciplina del</w:t>
      </w:r>
      <w:r w:rsidR="001D14FE" w:rsidRPr="001D14FE">
        <w:rPr>
          <w:rFonts w:ascii="Times New Roman" w:hAnsi="Times New Roman" w:cs="Times New Roman"/>
          <w:b/>
          <w:color w:val="FF0000"/>
          <w:sz w:val="32"/>
          <w:szCs w:val="32"/>
        </w:rPr>
        <w:t xml:space="preserve"> </w:t>
      </w:r>
      <w:r w:rsidRPr="001D14FE">
        <w:rPr>
          <w:rFonts w:ascii="Times New Roman" w:hAnsi="Times New Roman" w:cs="Times New Roman"/>
          <w:b/>
          <w:color w:val="FF0000"/>
          <w:sz w:val="32"/>
          <w:szCs w:val="32"/>
        </w:rPr>
        <w:t>condominio</w:t>
      </w:r>
      <w:r w:rsidR="001D14FE" w:rsidRPr="001D14FE">
        <w:rPr>
          <w:rFonts w:ascii="Times New Roman" w:hAnsi="Times New Roman" w:cs="Times New Roman"/>
          <w:b/>
          <w:color w:val="FF0000"/>
          <w:sz w:val="32"/>
          <w:szCs w:val="32"/>
        </w:rPr>
        <w:t xml:space="preserve"> </w:t>
      </w:r>
      <w:r w:rsidRPr="001D14FE">
        <w:rPr>
          <w:rFonts w:ascii="Times New Roman" w:hAnsi="Times New Roman" w:cs="Times New Roman"/>
          <w:b/>
          <w:color w:val="FF0000"/>
          <w:sz w:val="32"/>
          <w:szCs w:val="32"/>
        </w:rPr>
        <w:t>negli edifici"</w:t>
      </w:r>
    </w:p>
    <w:p w:rsidR="005C7DD7" w:rsidRPr="001D14FE" w:rsidRDefault="005C7DD7" w:rsidP="006D3EA0">
      <w:pPr>
        <w:autoSpaceDE w:val="0"/>
        <w:autoSpaceDN w:val="0"/>
        <w:adjustRightInd w:val="0"/>
        <w:spacing w:after="0"/>
        <w:jc w:val="center"/>
        <w:rPr>
          <w:rFonts w:ascii="Times New Roman" w:hAnsi="Times New Roman" w:cs="Times New Roman"/>
          <w:b/>
          <w:color w:val="FF0000"/>
          <w:sz w:val="32"/>
          <w:szCs w:val="32"/>
        </w:rPr>
      </w:pPr>
      <w:r>
        <w:rPr>
          <w:rFonts w:ascii="Times New Roman" w:hAnsi="Times New Roman" w:cs="Times New Roman"/>
          <w:b/>
          <w:color w:val="FF0000"/>
          <w:sz w:val="32"/>
          <w:szCs w:val="32"/>
        </w:rPr>
        <w:t>(In vigore dal 18 giugno 2012)</w:t>
      </w:r>
    </w:p>
    <w:p w:rsidR="00895CB9" w:rsidRDefault="00895CB9" w:rsidP="006D3EA0">
      <w:pPr>
        <w:autoSpaceDE w:val="0"/>
        <w:autoSpaceDN w:val="0"/>
        <w:adjustRightInd w:val="0"/>
        <w:spacing w:after="0"/>
        <w:jc w:val="center"/>
        <w:rPr>
          <w:rFonts w:ascii="Times New Roman" w:hAnsi="Times New Roman" w:cs="Times New Roman"/>
          <w:b/>
          <w:bCs/>
          <w:color w:val="272627"/>
          <w:sz w:val="32"/>
          <w:szCs w:val="32"/>
        </w:rPr>
      </w:pPr>
    </w:p>
    <w:p w:rsidR="00895CB9" w:rsidRDefault="00895CB9" w:rsidP="006D3EA0">
      <w:pPr>
        <w:autoSpaceDE w:val="0"/>
        <w:autoSpaceDN w:val="0"/>
        <w:adjustRightInd w:val="0"/>
        <w:spacing w:after="0"/>
        <w:jc w:val="center"/>
        <w:rPr>
          <w:rFonts w:ascii="Times New Roman" w:hAnsi="Times New Roman" w:cs="Times New Roman"/>
          <w:b/>
          <w:bCs/>
          <w:color w:val="272627"/>
          <w:sz w:val="32"/>
          <w:szCs w:val="32"/>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CODICE CIVILE: LIBRO III - DELLA PROPRIETÀ</w:t>
      </w: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TITOLO VII - DELLA COMUNIONE</w:t>
      </w: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32"/>
          <w:szCs w:val="32"/>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CAPO I</w:t>
      </w: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DELLA COMUNIONE IN GENERALE</w:t>
      </w:r>
    </w:p>
    <w:p w:rsid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895CB9" w:rsidRDefault="006D3EA0"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1100. Norme regolatrici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Quando la proprietà o altro diritto reale spetta in comune a più persone, se il titolo o la legge non dispone diversamente, si applicano le norme seguenti.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w:t>
      </w:r>
      <w:r w:rsidR="006D3EA0">
        <w:rPr>
          <w:rFonts w:ascii="Times New Roman" w:hAnsi="Times New Roman" w:cs="Times New Roman"/>
          <w:b/>
          <w:bCs/>
          <w:color w:val="272627"/>
          <w:sz w:val="24"/>
          <w:szCs w:val="24"/>
        </w:rPr>
        <w:t>RT. 1101. Quote dei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Le quote dei partecipanti alla comunione si presumono eguali. Il concorso dei partecipanti, tanto nei vantaggi quanto nei pesi della comunione, è in proporzione delle rispettive quote.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6D3EA0"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1102. Uso della cosa comune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 partecipante può servirsi della cosa comune, purché non ne alteri la destinazione e non impedisca agli altri partecipanti di farne parimenti uso secondo il loro diritto. A tal fine può apportare a proprie spese le modificazioni necessarie per il miglior godimento della cosa. Il partecipante non può estendere il suo diritto sulla cosa comune in danno degli altri partecipanti, se non compie atti idonei a mutare il titolo del suo possesso.</w:t>
      </w:r>
    </w:p>
    <w:p w:rsidR="00895CB9" w:rsidRPr="00895CB9" w:rsidRDefault="00895CB9" w:rsidP="006D3EA0">
      <w:pPr>
        <w:autoSpaceDE w:val="0"/>
        <w:autoSpaceDN w:val="0"/>
        <w:adjustRightInd w:val="0"/>
        <w:spacing w:after="0"/>
        <w:jc w:val="both"/>
        <w:rPr>
          <w:rFonts w:ascii="Times New Roman" w:hAnsi="Times New Roman" w:cs="Times New Roman"/>
          <w:b/>
          <w:bCs/>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w:t>
      </w:r>
      <w:r w:rsidR="006D3EA0">
        <w:rPr>
          <w:rFonts w:ascii="Times New Roman" w:hAnsi="Times New Roman" w:cs="Times New Roman"/>
          <w:b/>
          <w:bCs/>
          <w:color w:val="272627"/>
          <w:sz w:val="24"/>
          <w:szCs w:val="24"/>
        </w:rPr>
        <w:t>. 1103. Disposizioni sulla quota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 partecipante può disporre del suo diritto e cedere ad altri il godimento della cosa nei limiti della sua quota.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 xml:space="preserve">Per le ipoteche costituite da uno dei partecipanti si osservano le disposizioni contenute nel capo IV del titolo III del libro </w:t>
      </w:r>
      <w:proofErr w:type="spellStart"/>
      <w:r w:rsidRPr="00895CB9">
        <w:rPr>
          <w:rFonts w:ascii="Times New Roman" w:hAnsi="Times New Roman" w:cs="Times New Roman"/>
          <w:color w:val="272627"/>
          <w:sz w:val="24"/>
          <w:szCs w:val="24"/>
        </w:rPr>
        <w:t>VI</w:t>
      </w:r>
      <w:proofErr w:type="spellEnd"/>
      <w:r w:rsidRPr="00895CB9">
        <w:rPr>
          <w:rFonts w:ascii="Times New Roman" w:hAnsi="Times New Roman" w:cs="Times New Roman"/>
          <w:color w:val="272627"/>
          <w:sz w:val="24"/>
          <w:szCs w:val="24"/>
        </w:rPr>
        <w:t>.</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w:t>
      </w:r>
      <w:r w:rsidR="006D3EA0">
        <w:rPr>
          <w:rFonts w:ascii="Times New Roman" w:hAnsi="Times New Roman" w:cs="Times New Roman"/>
          <w:b/>
          <w:bCs/>
          <w:color w:val="272627"/>
          <w:sz w:val="24"/>
          <w:szCs w:val="24"/>
        </w:rPr>
        <w:t xml:space="preserve"> 1104. Obblighi dei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 partecipante deve contribuire nelle spese necessarie per la conservazione e per il godimento della cosa comune e nelle spese deliberate dalla maggioranza a norma delle disposizioni seguenti, salva la facoltà di liberarsene con la rinunzia al suo diritto.</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La rinunzia non giova al partecipante che abbia anche tacitamente approvato la spesa. Il cessionario del partecipante è tenuto in solido con il cedente a pagare i contributi da questo dovuti e non versati.</w:t>
      </w:r>
    </w:p>
    <w:p w:rsidR="00895CB9" w:rsidRDefault="00895CB9"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Pr="00895CB9"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895CB9" w:rsidRPr="00895CB9" w:rsidRDefault="006D3EA0"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lastRenderedPageBreak/>
        <w:t>ART. 1105. Amministrazione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Tutti i partecipanti hanno diritto di concorrere nell'amministrazione della cosa comune.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Per gli atti di ordinaria amministrazione le deliberazioni della maggioranza dei partecipanti, calcolata secondo il valore delle loro quote, sono obbligatorie per la minoranza dissenziente.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Per la validità delle deliberazioni della maggioranza si richiede che tutti i partecipanti siano stati preventivamente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informati dell'oggetto della deliberazione.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Se non si prendono i provvedimenti necessari per l'amministrazione della cosa comune o non si forma una maggioranza, ovvero se la deliberazione adottata non viene eseguita, ciascun partecipante può ricorrere all'Autorità Giudiziaria. Questa provvede in camera di consiglio e può anche nominare un amministratore.</w:t>
      </w:r>
    </w:p>
    <w:p w:rsidR="00895CB9" w:rsidRPr="00895CB9" w:rsidRDefault="00895CB9" w:rsidP="006D3EA0">
      <w:pPr>
        <w:autoSpaceDE w:val="0"/>
        <w:autoSpaceDN w:val="0"/>
        <w:adjustRightInd w:val="0"/>
        <w:spacing w:after="0"/>
        <w:jc w:val="both"/>
        <w:rPr>
          <w:rFonts w:ascii="Times New Roman" w:hAnsi="Times New Roman" w:cs="Times New Roman"/>
          <w:b/>
          <w:bCs/>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 1106. R</w:t>
      </w:r>
      <w:r w:rsidR="006D3EA0">
        <w:rPr>
          <w:rFonts w:ascii="Times New Roman" w:hAnsi="Times New Roman" w:cs="Times New Roman"/>
          <w:b/>
          <w:bCs/>
          <w:color w:val="272627"/>
          <w:sz w:val="24"/>
          <w:szCs w:val="24"/>
        </w:rPr>
        <w:t>egolamento della comunione e nomina di amministratore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Con la maggioranza calcolata nel modo indicato dall'articolo precedente, può essere formato un regolamento per l'ordinaria amministrazione e per il miglior godimento della cosa comune. Nello stesso modo l'amministrazione può essere delegata ad uno o più partecipanti, o anche ad un estraneo, determinandosi i poteri e gli obblighi dall'amministratore.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 11</w:t>
      </w:r>
      <w:r w:rsidR="006D3EA0">
        <w:rPr>
          <w:rFonts w:ascii="Times New Roman" w:hAnsi="Times New Roman" w:cs="Times New Roman"/>
          <w:b/>
          <w:bCs/>
          <w:color w:val="272627"/>
          <w:sz w:val="24"/>
          <w:szCs w:val="24"/>
        </w:rPr>
        <w:t>07. Impugnazione del regolamento</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Ciascuno dei partecipanti dissenzienti può impugnare davanti all'Autorità Giudiziaria il regolamento della comunione entro trenta giorni dalla deliberazione che lo ha approvato. Per gli assenti il termine decorre dal giorno in cui è stata loro comunicata la deliberazione. L'Autorità Giudiziaria decide con unica sentenza sulle opposizioni proposte.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Decorso il termine indicato dal comma precedente senza che il regolamento sia stato impugnato, questo ha effetto anche per gli eredi e gli aventi causa dai singoli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 1108. I</w:t>
      </w:r>
      <w:r w:rsidR="006D3EA0">
        <w:rPr>
          <w:rFonts w:ascii="Times New Roman" w:hAnsi="Times New Roman" w:cs="Times New Roman"/>
          <w:b/>
          <w:bCs/>
          <w:color w:val="272627"/>
          <w:sz w:val="24"/>
          <w:szCs w:val="24"/>
        </w:rPr>
        <w:t>nnovazioni e altri atti eccedenti l’ordinaria amministrazione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Con deliberazione della maggioranza dei partecipanti che rappresenti almeno due terzi del valore complessivo della cosa comune, si possono disporre tutte le innovazioni dirette al miglioramento della cosa o a renderne più comodo o redditizio il godimento, purché esse non pregiudichino il godimento di alcuno dei partecipanti e non importino una spesa eccessivamente gravosa.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Nello stesso modo si possono compiere gli altri atti eccedenti l'ordinaria amministrazione, sempre che non risultino pregiudizievoli all'interesse di alcuno dei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È necessario il consenso di tutti i partecipanti per gli atti di alienazione di diritti reali sul fondo comune e per le locazioni di durata superiore a nove anni.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L'ipoteca può essere tuttavia consentita dalla maggioranza indicata dal primo comma, qualora abbia lo scopo di garantire la restituzione delle somme mutuate per la ricostruzione o per il miglioramento della cosa comune.</w:t>
      </w:r>
    </w:p>
    <w:p w:rsidR="00895CB9" w:rsidRPr="00895CB9" w:rsidRDefault="00895CB9" w:rsidP="006D3EA0">
      <w:pPr>
        <w:autoSpaceDE w:val="0"/>
        <w:autoSpaceDN w:val="0"/>
        <w:adjustRightInd w:val="0"/>
        <w:spacing w:after="0"/>
        <w:jc w:val="both"/>
        <w:rPr>
          <w:rFonts w:ascii="Times New Roman" w:hAnsi="Times New Roman" w:cs="Times New Roman"/>
          <w:b/>
          <w:bCs/>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 xml:space="preserve">ART. 1109. </w:t>
      </w:r>
      <w:r w:rsidR="00EA7CEB">
        <w:rPr>
          <w:rFonts w:ascii="Times New Roman" w:hAnsi="Times New Roman" w:cs="Times New Roman"/>
          <w:b/>
          <w:bCs/>
          <w:color w:val="272627"/>
          <w:sz w:val="24"/>
          <w:szCs w:val="24"/>
        </w:rPr>
        <w:t>Impugnazioni delle deliberazioni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Ciascuno dei componenti la minoranza dissenziente può impugnare davanti all'Autorità Giudiziaria le deliberazioni della maggioranza: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1) nel caso previsto dal secondo comma dell'art. 1105 c.c., se la deliberazione è gravemente pregiudizievole alla cosa comune;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2) se non è stata osservata la disposizione del terzo comma dell'art. 1105;</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lastRenderedPageBreak/>
        <w:t>3) se la deliberazione relativa a innovazioni o ad altri atti eccedenti l'ordinaria amministrazione è in contrasto con le norme del primo e del secondo comma dell'art. 1108.</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L'impugnazione deve essere proposta, sotto pena di decadenza, entro trenta giorni dalla deliberazione.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Per gli assenti il termine decorre dal giorno in cui è stata loro comunicata la deliberazione: in pendenza del giudizio, l'Autorità Giudiziaria può ordinare la sospensione del provvedimento deliberato.</w:t>
      </w:r>
    </w:p>
    <w:p w:rsidR="00895CB9" w:rsidRPr="00895CB9" w:rsidRDefault="00895CB9" w:rsidP="006D3EA0">
      <w:pPr>
        <w:autoSpaceDE w:val="0"/>
        <w:autoSpaceDN w:val="0"/>
        <w:adjustRightInd w:val="0"/>
        <w:spacing w:after="0"/>
        <w:jc w:val="both"/>
        <w:rPr>
          <w:rFonts w:ascii="Times New Roman" w:hAnsi="Times New Roman" w:cs="Times New Roman"/>
          <w:b/>
          <w:bCs/>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1110. Rimborso di spese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Il partecipante che, in caso di trascuranza degli altri partecipanti o dell'amministratore, ha sostenuto spese necessarie per la conservazione della cosa comune ha diritto al rimborso.</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95CB9">
        <w:rPr>
          <w:rFonts w:ascii="Times New Roman" w:hAnsi="Times New Roman" w:cs="Times New Roman"/>
          <w:b/>
          <w:bCs/>
          <w:color w:val="272627"/>
          <w:sz w:val="24"/>
          <w:szCs w:val="24"/>
        </w:rPr>
        <w:t>ART. 11</w:t>
      </w:r>
      <w:r w:rsidR="00EA7CEB">
        <w:rPr>
          <w:rFonts w:ascii="Times New Roman" w:hAnsi="Times New Roman" w:cs="Times New Roman"/>
          <w:b/>
          <w:bCs/>
          <w:color w:val="272627"/>
          <w:sz w:val="24"/>
          <w:szCs w:val="24"/>
        </w:rPr>
        <w:t>11. Scioglimento della comunione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Ciascuno dei partecipanti può sempre domandare lo scioglimento della comunione; l'Autorità Giudiziaria può stabilire una congrua dilazione, in ogni caso non superiore a cinque anni, se l'immediato scioglimento può pregiudicare gli interessi degli altri.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Il patto di rimanere in comunione per un tempo non maggiore di dieci anni è valido e ha effetto anche per gli aventi causa dei partecipanti. Se è stato stipulato per un termine maggiore, questo si riduce a dieci anni.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Se gravi circostanze lo richiedono, l'Autorità Giudiziaria può ordinare lo scioglimento della comunione prima del tempo convenuto.</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1112. Cose non soggette a divisione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Lo scioglimento della comunione non può essere chiesto quando si tratta di cose che, se divise, cesserebbero di servire all'uso a cui sono destinate.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1113. Intervento nella divisione e opposizione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I creditori e gli aventi causa da un partecipante possono intervenire nella divisione, a proprie spese, ma non possono impugnare la divisione già eseguita, a meno che abbiano notificato un'opposizione anteriormente alla divisione stessa salvo sempre ad essi l'esperimento dell'azione revocatoria o dell'azione surrogatoria .</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Nella divisione che ha per oggetto beni immobili, l'opposizione, per l'effetto indicato dal comma precedente, deve essere trascritta prima della trascrizione dell'atto di divisione e, se si tratta di divisione giudiziale, prima della trascrizione della relativa domanda.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Devono essere chiamati ad intervenire, perché la divisione abbia effetto nei loro confronti, i creditori iscritti e coloro che hanno acquistato diritti sull'immobile in virtù di atti soggetti a trascrizione e trascritti prima della trascrizione dell'atto di divisione o della trascrizione della domanda di divisione giudiziale.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Nessuna ragione di prelevamento in natura per crediti nascenti dalla comunione può opporsi contro le persone indicate dal comma precedente, eccetto le ragioni di prelevamento nascenti da titolo anteriore alla comunione medesima, ovvero da collazione.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1114. Divisione in natura</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La divisione ha luogo in natura, se la cosa può essere comodamente divisa in parti corrispondenti alle quote dei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1115. Obbligazioni solidali dei partecipanti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Ciascun partecipante può esigere che siano estinte le obbligazioni in solido contratte per la cosa comune, le quali siano scadute o scadano entro l'anno dalla domanda di divisione.</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La somma per estinguere le obbligazioni si preleva dal prezzo di vendita della cosa comune, e , se la divisione ha luogo in natura, si procede alla vendita di una congrua frazione della cosa, salvo diverso accordo tra i condividenti.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Il partecipante che ha pagato il debito in solido e non ha ottenuto il rimborso concorre nella divisione per una maggiore quota corrispondente al suo diritto verso gli altri condividenti.</w:t>
      </w:r>
    </w:p>
    <w:p w:rsidR="00895CB9" w:rsidRP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95CB9" w:rsidRDefault="00EA7CEB" w:rsidP="006D3EA0">
      <w:pPr>
        <w:autoSpaceDE w:val="0"/>
        <w:autoSpaceDN w:val="0"/>
        <w:adjustRightInd w:val="0"/>
        <w:spacing w:after="0"/>
        <w:jc w:val="center"/>
        <w:rPr>
          <w:rFonts w:ascii="Times New Roman" w:hAnsi="Times New Roman" w:cs="Times New Roman"/>
          <w:b/>
          <w:bCs/>
          <w:color w:val="272627"/>
          <w:sz w:val="24"/>
          <w:szCs w:val="24"/>
        </w:rPr>
      </w:pPr>
      <w:r>
        <w:rPr>
          <w:rFonts w:ascii="Times New Roman" w:hAnsi="Times New Roman" w:cs="Times New Roman"/>
          <w:b/>
          <w:bCs/>
          <w:color w:val="272627"/>
          <w:sz w:val="24"/>
          <w:szCs w:val="24"/>
        </w:rPr>
        <w:t>ART. 1116 . Applicabilità delle norme sulla divisione ereditaria</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95CB9">
        <w:rPr>
          <w:rFonts w:ascii="Times New Roman" w:hAnsi="Times New Roman" w:cs="Times New Roman"/>
          <w:color w:val="272627"/>
          <w:sz w:val="24"/>
          <w:szCs w:val="24"/>
        </w:rPr>
        <w:t>Alla divisione delle cose comuni si applicano le norme sulla divisione dell'eredità, in quanto non siano in contrasto con quelle sopra stabilite.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CAPO II</w:t>
      </w:r>
    </w:p>
    <w:p w:rsid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D14FE">
        <w:rPr>
          <w:rFonts w:ascii="Times New Roman" w:hAnsi="Times New Roman" w:cs="Times New Roman"/>
          <w:b/>
          <w:bCs/>
          <w:color w:val="272627"/>
          <w:sz w:val="28"/>
          <w:szCs w:val="28"/>
        </w:rPr>
        <w:t>DEL CONDOMINIO NEGLI EDIFICI</w:t>
      </w:r>
    </w:p>
    <w:p w:rsidR="001D14FE" w:rsidRPr="001D14FE" w:rsidRDefault="001D14FE"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1117. Parti comuni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Sono oggetto di proprietà comune dei proprietari delle singole unità immobiliari dell’edificio,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anche se aventi diritto a godimento periodico e se non risulta il contrario dal titolo: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 tutte le parti dell’edificio necessarie all’uso comune, come il suolo su cui sorge l’edificio, le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fondazioni, i muri maestri, i pilastri e le travi portanti, i tetti e i lastrici solari, le scale, i portoni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ingresso, i vestiboli, gli anditi, i portici, i cortili e le facciate;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2) le aree destinate a parcheggio nonché i locali per i servizi in comune, come la portineria,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incluso l’alloggio del portiere, la lavanderia, gli stenditoi e i sottotetti destinati, per le caratteristiche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strutturali e funzionali, all’uso comune;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3) le opere, le installazioni, i manufatti di qualunque genere destinati all’uso comune, come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gli ascensori, i pozzi, le cisterne, gli impianti idrici e fognari, i sistemi centralizzati di distribuzione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 di trasmissione per il gas, per l’energia elettrica, per il riscaldamento ed il condizionamento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dell’aria, per la ricezione radiotelevisiva e per l’accesso a qualunque altro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genere di flusso informativo, anche da satellite o via cavo, e i relativi collegamenti fino al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punto di diramazione ai locali di proprietà individuale dei singoli condomini, ovvero, in caso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impianti unitari, fino al punto di utenza, salvo quanto disposto dalle normative di settore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materia di reti pubbliche.</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1117-bis. Ambito di applicabilità</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disposizioni del presente capo si applicano, in quanto compatibili, in tutti i casi in cui più</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 xml:space="preserve">unità immobiliari o più edifici ovvero più </w:t>
      </w:r>
      <w:proofErr w:type="spellStart"/>
      <w:r w:rsidRPr="001D14FE">
        <w:rPr>
          <w:rFonts w:ascii="Times New Roman" w:hAnsi="Times New Roman" w:cs="Times New Roman"/>
          <w:color w:val="272627"/>
          <w:sz w:val="24"/>
          <w:szCs w:val="24"/>
        </w:rPr>
        <w:t>condominii</w:t>
      </w:r>
      <w:proofErr w:type="spellEnd"/>
      <w:r w:rsidRPr="001D14FE">
        <w:rPr>
          <w:rFonts w:ascii="Times New Roman" w:hAnsi="Times New Roman" w:cs="Times New Roman"/>
          <w:color w:val="272627"/>
          <w:sz w:val="24"/>
          <w:szCs w:val="24"/>
        </w:rPr>
        <w:t xml:space="preserve"> di unità immobiliari o di edifici abbiano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parti comuni ai sensi dell’articolo 1117.</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1117-ter. Modificazioni delle destinazioni d’uso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Per soddisfare esigenze di interesse condominiale l’assemblea, con un numero di voti 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rappresenti i quattro quinti dei partecipanti al condominio e i quattro quinti del valore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può modificare la destinazione d’uso delle parti comuni.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 convocazione dell’assemblea deve essere affissa per non meno di trenta giorni consecutivi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nei locali di maggior uso comune o negli spazi a tal fine destinati e deve effettuarsi mediante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lettera raccomandata o equipollenti mezzi telematici, in modo da pervenire almeno venti giorni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prima della data di convocazione.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 convocazione dell’assemblea, a pena di nullità, deve indicare le parti comuni oggetto della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modificazione e la nuova destinazione d’uso.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 deliberazione deve contenere la dichiarazione espressa che sono stati effettuati gli adempimenti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di cui ai precedenti commi.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Sono vietate le modificazioni delle destinazioni d’uso che possono recare pregiudizio alla stabilità</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o alla sicurezza del fabbricato o che ne alterino il decoro architettonico.</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r>
        <w:rPr>
          <w:rFonts w:ascii="Times New Roman" w:hAnsi="Times New Roman" w:cs="Times New Roman"/>
          <w:b/>
          <w:bCs/>
          <w:color w:val="272627"/>
          <w:sz w:val="24"/>
          <w:szCs w:val="24"/>
        </w:rPr>
        <w:t xml:space="preserve"> </w:t>
      </w: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1117-quater. Tutela delle destinazioni d’uso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In caso di attività che incidono negativamente e in modo sostanziale sulle destinazioni d’uso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 parti comuni, l’amministratore o i condomini, anche singolarmente, possono diffidare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l’esecutore e possono chiedere la convocazione dell’assemblea per far cessare la violazione,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anche mediante azioni giudiziarie. L’assemblea delibera in merito alla cessazione di tali attività</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 la maggioranza prevista dal secondo comma dell’articolo 1136.</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1118. Diritti dei partecipanti sulle parti comuni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diritto di ciascun condomino sulle parti comuni, salvo che il titolo non disponga altrimenti, è</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proporzionale al valore dell’unità immobiliare che gli appartiene.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non può rinunziare al suo diritto sulle parti comuni.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non può sottrarsi all’obbligo di contribuire alle spese per la conservazione delle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parti comuni, neanche modificando la destinazione d’uso della propria unità immobiliare, salvo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quanto disposto da leggi speciali.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può rinunciare all’utilizzo dell’impianto centralizzato di riscaldamento o di condizionamento,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se dal suo distacco non derivano notevoli squilibri di funzionamento o aggravi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spesa per gli altri condomini. In tal caso il rinunziante resta tenuto a concorrere al pagamento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 sole spese per la manutenzione straordinaria dell’impianto e per la sua conservazione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 messa a norma.</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1119. Indivisibilità</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parti comuni dell’edificio non sono soggette a divisione, a meno che la divisione possa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farsi senza rendere più incomodo l’uso della cosa a ciascun condomino e con il consenso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tutti i partecipanti al condominio.</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1120. Innovazioni.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 condomini, con la maggioranza indicata dal quinto comma dell’articolo 1136, possono disporre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tutte le innovazioni dirette al miglioramento o all’uso più comodo o al maggior rendimento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 cose comuni.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 condomini, con la maggioranza indicata dal secondo comma dell’articolo 1136, possono disporre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innovazioni che, nel rispetto della normativa di settore, hanno ad oggetto: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 le opere e gli interventi volti a migliorare la sicurezza e la salubrità degli edifici e degli impianti;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2) le opere e gli interventi previsti per eliminare le barriere architettoniche, per il contenimento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 consumo energetico degli edifici e per realizzare parcheggi destinati a servizio delle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unità immobiliari o dell’edificio, nonché per la produzione di energia mediante l’utilizzo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impianti di cogenerazione, fonti eoliche, solari o comunque rinnovabili da parte del condominio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di terzi che conseguano a titolo oneroso un diritto reale o personale di godimento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 lastrico solare o di altra idonea superficie comune;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3) l’installazione di impianti centralizzati per la ricezione radiotelevisiva e per l’accesso a qualunque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altro genere di flusso informativo, anche da satellite o via cavo, e i relativi collegamenti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fino alla diramazione per le singole utenze, ad esclusione degli impianti che non</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comportano modifiche in grado di alterare la destinazione della cosa comune e di impedire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agli altri condomini di farne uso secondo il loro diritto.</w:t>
      </w:r>
      <w:r w:rsidR="001D14FE">
        <w:rPr>
          <w:rFonts w:ascii="Times New Roman" w:hAnsi="Times New Roman" w:cs="Times New Roman"/>
          <w:color w:val="272627"/>
          <w:sz w:val="24"/>
          <w:szCs w:val="24"/>
        </w:rPr>
        <w:t xml:space="preserve"> </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è tenuto a convocare l’assemblea entro trenta giorni dalla richiesta anche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un solo condomino interessato all’adozione delle deliberazioni di cui al precedente comma.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 richiesta deve contenere l’indicazione del contenuto specifico e delle modalità di esecuzione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degli interventi proposti. In mancanza, l’amministratore deve invitare senza indugio il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condomino proponente a fornire le necessarie integrazioni.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Sono vietate le innovazioni che possano recare pregiudizio alla stabilità o alla sicurezza del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fabbricato, che ne alterino il decoro architettonico o che rendano talune parti comuni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inservibili all’uso o al godimento anche di un solo condomino.</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1121. Innovazioni gravose o voluttuarie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Qualora l’innovazione importi una spesa molto gravosa o abbia carattere voluttuario rispetto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alle particolari condizioni e all’importanza dell’edificio, e consista in opere, impianti o manufatti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suscettibili di utilizzazione separata, i condomini che non intendono trarne vantaggio sono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esonerati da qualsiasi contributo nella spesa.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Se l’utilizzazione separata non è possibile, l’innovazione non è consentita, salvo che la maggioranza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dei condomini che l’ha deliberata o accettata intenda sopportarne integralmente la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spesa.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Nel caso previsto dal primo comma i condomini e i loro eredi o aventi causa possono tuttavia,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qualunque tempo, partecipare ai vantaggi dell’innovazione, contribuendo nelle spese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esecuzione e di manutenzione dell’opera.</w:t>
      </w: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1122. Opere su parti di proprietà o uso individuale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Nell’unità immobiliare di sua proprietà ovvero nelle parti normalmente destinate all’uso comune,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che siano state attribuite in proprietà esclusiva o destinate all’uso individuale, il condomino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non può eseguire opere che rechino danno alle parti comuni ovvero determinino un</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pregiudizio alla stabilità, alla sicurezza o al decoro architettonico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In ogni caso è data preventiva notizia all’amministratore che ne riferisce all’assemblea.</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both"/>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1122-bis. Impianti non centralizzati di ricezione radiotelevisiva e di produzione di</w:t>
      </w:r>
      <w:r w:rsidR="001D14FE">
        <w:rPr>
          <w:rFonts w:ascii="Times New Roman" w:hAnsi="Times New Roman" w:cs="Times New Roman"/>
          <w:b/>
          <w:bCs/>
          <w:color w:val="272627"/>
          <w:sz w:val="24"/>
          <w:szCs w:val="24"/>
        </w:rPr>
        <w:t xml:space="preserve"> </w:t>
      </w:r>
      <w:r w:rsidRPr="001D14FE">
        <w:rPr>
          <w:rFonts w:ascii="Times New Roman" w:hAnsi="Times New Roman" w:cs="Times New Roman"/>
          <w:b/>
          <w:bCs/>
          <w:color w:val="272627"/>
          <w:sz w:val="24"/>
          <w:szCs w:val="24"/>
        </w:rPr>
        <w:t>energia da fonti rinnovabili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installazioni di impianti non centralizzati per la ricezione radiotelevisiva e per l’accesso 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qualunque altro genere di flusso informativo, anche da satellite o via cavo, e i relativi collegamenti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fino al punto di diramazione per le singole utenze sono realizzati in modo da recare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il minor pregiudizio alle parti comuni e alle unità immobiliari di proprietà individuale, preservando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ogni caso il decoro architettonico dell’edificio, salvo quanto previsto in materia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reti pubbliche.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È consentita l’installazione di impianti per la produzione di energia da fonti rinnovabili destinati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al servizio di singole unità del condominio sul lastrico solare, su ogni altra idonea superficie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comune e sulle parti di proprietà individuale dell’interessato.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Qualora si rendano necessarie modificazioni delle parti comuni, l’interessato ne dà comunicazione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all’amministratore indicando il contenuto specifico e le modalità di esecuzione degli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interventi. L’assemblea può prescrivere, con la maggioranza di cui al quinto comma dell’art.</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1136, adeguate modalità alternative di esecuzione o imporre cautele a salvaguardia della stabilità,</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 sicurezza o del decoro architettonico dell’edificio e, ai fini dell’installazione degli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impianti di cui al secondo comma, provvede, a richiesta degli interessati, a ripartire l’uso del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lastrico solare e delle altre superfici comuni, salvaguardando le diverse forme di utilizzo previste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dal regolamento di condominio o comunque in atto. L’assemblea, con la medesima maggioranza,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può altresì subordinare l’esecuzione alla prestazione, da parte dell’interessato,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idonea garanzia per i danni eventuali.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L’accesso alle unità immobiliari di proprietà individuale deve essere consentito ove necessario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per la progettazione e per l’esecuzione delle opere. Non sono soggetti ad autorizzazione gli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impianti destinati alle singole unità abitative.</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1122-ter. Impianti di videosorveglianza sulle parti comuni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deliberazioni concernenti l’installazione sulle parti comuni dell’edificio di impianti volti 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consentire la videosorveglianza su di esse sono approvate dall’assemblea con la maggioranza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cui al secondo comma dell’articolo 1136.</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1123. Ripartizione delle spese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spese necessarie per la conservazione e per il godimento delle parti comuni dell’edificio,per la prestazione dei servizi nell’interesse comune e per le innovazioni deliberate dalla maggioranza sono sostenute dai condomini in misura proporzionale al valore della proprietà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ciascuno, salvo diversa convenzione.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Se si tratta di cose destinate a servire i condomini in misura diversa, le spese sono ripartite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proporzione dell’uso che ciascuno può farne.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Qualora un edificio abbia più scale, cortili, lastrici solari, opere o impianti destinati a servire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una parte dell’intero fabbricato, le spese relative alla loro manutenzione sono a carico del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gruppo di condomini che ne trae utilità.</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1124</w:t>
      </w:r>
      <w:r w:rsidRPr="001D14FE">
        <w:rPr>
          <w:rFonts w:ascii="Times New Roman" w:hAnsi="Times New Roman" w:cs="Times New Roman"/>
          <w:color w:val="272627"/>
          <w:sz w:val="24"/>
          <w:szCs w:val="24"/>
        </w:rPr>
        <w:t xml:space="preserve">. </w:t>
      </w:r>
      <w:r w:rsidRPr="001D14FE">
        <w:rPr>
          <w:rFonts w:ascii="Times New Roman" w:hAnsi="Times New Roman" w:cs="Times New Roman"/>
          <w:b/>
          <w:bCs/>
          <w:color w:val="272627"/>
          <w:sz w:val="24"/>
          <w:szCs w:val="24"/>
        </w:rPr>
        <w:t>Manutenzione e sostituzione delle scale e degli ascensori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scale e gli ascensori sono mantenuti e sostituiti dai proprietari delle unità immobiliari a cui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servono. La spesa relativa è ripartita tra essi, per metà in ragione del valore delle singole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unità immobiliari e per l’altra metà esclusivamente in misura proporzionale all’altezza di ciascun</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piano dal suolo.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Al fine del concorso nella metà della spesa, che è ripartita in ragione del valore, si considerano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come piani le cantine, i palchi morti, le soffitte o camere a tetto e i lastrici solari, qualora non</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siano di proprietà comune.</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1125. Manutenzione e ricostruzione dei soffitti, delle volte e dei solai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spese per la manutenzione e ricostruzione dei soffitti, delle volte e dei solai sono sostenute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parti eguali dai proprietari dei due piani l’uno all’altro sovrastanti, restando a carico del proprietario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del piano superiore la copertura del pavimento e a carico del proprietario del piano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inferiore l’intonaco, la tinta e la decorazione del soffitto.</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1126. Lastrici solari di uso esclusivo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Quando l’uso dei lastrici solari o di una parte di essi non è comune a tutti i condomini, quelli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che ne hanno l’uso esclusivo sono tenuti a contribuire per un terzo nella spesa delle riparazioni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ricostruzioni del lastrico: gli altri due terzi sono a carico di tutti i condomini dell’edificio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della parte di questo a cui il lastrico solare serve, in proporzione del valore del piano o della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porzione di piano di ciascuno.</w:t>
      </w:r>
    </w:p>
    <w:p w:rsidR="001D14FE" w:rsidRPr="001D14FE" w:rsidRDefault="001D14FE"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1127. Costruzione sopra l’ultimo piano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proprietario dell’ultimo piano dell’edificio può elevare nuovi piani o nuove fabbriche, salvo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che risulti altrimenti dal titolo. La stessa facoltà spetta a chi è proprietario esclusivo del lastrico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solare. La sopraelevazione non è ammessa se le condizioni statiche dell’edificio non la consentono.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 condomini possono altresì opporsi alla sopraelevazione, se questa pregiudica l’aspetto architettonico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dell’edificio ovvero diminuisce notevolmente l’aria o la luce dei piani sottostanti.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Chi fa la sopraelevazione deve corrispondere agli altri condomini un’indennità pari al valore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attuale dell’area da occuparsi con la nuova fabbrica, diviso per il numero dei piani, ivi compreso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quello da edificare, e detratto l’importo della quota a lui spettante. Egli è inoltre tenuto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 ricostruire il lastrico solare di cui tutti o parte dei condomini avevano il diritto di usare.</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 xml:space="preserve">Art. 1128. </w:t>
      </w:r>
      <w:proofErr w:type="spellStart"/>
      <w:r w:rsidRPr="001D14FE">
        <w:rPr>
          <w:rFonts w:ascii="Times New Roman" w:hAnsi="Times New Roman" w:cs="Times New Roman"/>
          <w:b/>
          <w:bCs/>
          <w:color w:val="272627"/>
          <w:sz w:val="24"/>
          <w:szCs w:val="24"/>
        </w:rPr>
        <w:t>Perimento</w:t>
      </w:r>
      <w:proofErr w:type="spellEnd"/>
      <w:r w:rsidRPr="001D14FE">
        <w:rPr>
          <w:rFonts w:ascii="Times New Roman" w:hAnsi="Times New Roman" w:cs="Times New Roman"/>
          <w:b/>
          <w:bCs/>
          <w:color w:val="272627"/>
          <w:sz w:val="24"/>
          <w:szCs w:val="24"/>
        </w:rPr>
        <w:t xml:space="preserve"> totale o parziale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Se l’edificio perisce interamente o per una parte che rappresenti i tre quarti del suo valore,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ciascuno dei condomini può richiedere la vendita all’asta del suolo e dei materiali, salvo 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sia stato diversamente convenuto.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 xml:space="preserve">Nel caso di </w:t>
      </w:r>
      <w:proofErr w:type="spellStart"/>
      <w:r w:rsidRPr="001D14FE">
        <w:rPr>
          <w:rFonts w:ascii="Times New Roman" w:hAnsi="Times New Roman" w:cs="Times New Roman"/>
          <w:color w:val="272627"/>
          <w:sz w:val="24"/>
          <w:szCs w:val="24"/>
        </w:rPr>
        <w:t>perimento</w:t>
      </w:r>
      <w:proofErr w:type="spellEnd"/>
      <w:r w:rsidRPr="001D14FE">
        <w:rPr>
          <w:rFonts w:ascii="Times New Roman" w:hAnsi="Times New Roman" w:cs="Times New Roman"/>
          <w:color w:val="272627"/>
          <w:sz w:val="24"/>
          <w:szCs w:val="24"/>
        </w:rPr>
        <w:t xml:space="preserve"> di una parte minore, l’assemblea dei condomini delibera circa la ricostruzione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 parti comuni dell’edificio, e ciascuno è tenuto a concorrervi in proporzione dei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suoi diritti sulle parti stesse.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L’indennità corrisposta per l’assicurazione relativa alle parti comuni è destinata alla ricostruzione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queste.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che non intende partecipare alla ricostruzione dell’edificio è tenuto a cedere agli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altri condomini i suoi diritti, anche sulle parti di sua esclusiva proprietà, secondo la stima 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ne sarà fatta, salvo che non preferisca cedere i diritti stessi ad alcuni soltanto dei condomini.</w:t>
      </w:r>
      <w:r w:rsidR="001D14FE">
        <w:rPr>
          <w:rFonts w:ascii="Times New Roman" w:hAnsi="Times New Roman" w:cs="Times New Roman"/>
          <w:color w:val="272627"/>
          <w:sz w:val="24"/>
          <w:szCs w:val="24"/>
        </w:rPr>
        <w:t xml:space="preserve"> </w:t>
      </w:r>
    </w:p>
    <w:p w:rsidR="001D14FE" w:rsidRDefault="001D14FE"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1129. Nomina, revoca ed obblighi dell’amministratore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Quando i condomini sono più di otto, se l’assemblea non vi provvede, la nomina di un amministratore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è fatta dall’autorità giudiziaria su ricorso di uno o più condomini o dell’amministratore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dimissionario.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Contestualmente all’accettazione della nomina e ad ogni rinnovo dell’incarico, l’amministratore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comunica i propri dati anagrafici e professionali, il codice fiscale, o, se si tratta di società,</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anche la sede legale e la denominazione, il locale ove si trovano i registri di cui ai numeri 6)</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 7) dell’articolo 1130, nonché i giorni e le ore in cui ogni interessato, previa richiesta all’amministratore,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può prenderne gratuitamente visione e ottenere, previo rimborso della spesa,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copia da lui firmata.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L’assemblea può subordinare la nomina dell’amministratore alla presentazione ai condomini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una polizza individuale di assicurazione per la responsabilità civile per gli atti compiuti nell’esercizio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 mandato.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è tenuto altresì ad adeguare i massimali della polizza se nel periodo del suo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incarico l’assemblea deliberi lavori straordinari. Tale adeguamento non deve essere inferiore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all’importo di spesa deliberato e deve essere effettuato contestualmente all’inizio dei lavori.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Nel caso in cui l’amministratore sia coperto da una polizza di responsabilità civile professionale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generale per l’intera attività da lui svolta, tale polizza deve essere integrata con una dichiarazione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dell’impresa di assicurazione che garantisca le condizioni previste dal periodo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precedente per lo specifico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Sul luogo di accesso al condominio o di maggior uso comune, accessibile anche ai terzi, è</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affissa l’indicazione delle generalità, del domicilio e dei recapiti, anche telefonici, dell’amministratore.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In mancanza dell’amministratore, sul luogo di accesso al condominio o di maggior uso comune,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accessibile anche ai terzi, è affissa l’indicazione delle generalità e dei recapiti, anche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telefonici, della persona che svolge funzioni analoghe a quelle dell’amministratore.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è obbligato a far transitare le somme ricevute a qualunque titolo dai condomini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da terzi, nonché quelle a qualsiasi titolo erogate per conto del condominio, su uno specifico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conto corrente, postale o bancario, intestato al condominio; ciascun condomino, per il</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tramite dell’amministratore, può chiedere di prendere visione ed estrarre copia, a proprie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spese, della rendicontazione periodica.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Alla cessazione dell’incarico l’amministratore è tenuto alla consegna di tutta la documentazione</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suo possesso afferente al condominio e ai singoli condomini e ad eseguire le attività</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urgenti al fine di evitare pregiudizi agli interessi comuni senza diritto ad ulteriori compensi.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Salvo che sia stato espressamente dispensato dall’assemblea, l’amministratore è tenuto ad</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agire per la riscossione forzosa delle somme dovute dagli obbligati entro sei mesi dalla chiusura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dell’esercizio nel quale il credito esigibile è compreso, anche ai sensi dell’articolo 63,</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primo comma, delle disposizioni per l’attuazione del presente codice.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L’incarico di amministratore ha durata di un anno e si intende rinnovato per eguale durata.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L’assemblea convocata per la revoca o le dimissioni delibera in ordine alla nomina del nuovo</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 revoca dell’amministratore può essere deliberata in ogni tempo dall’assemblea, con la</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maggioranza prevista per la sua nomina oppure con le modalità previste dal regolamento di</w:t>
      </w:r>
      <w:r w:rsidR="001D14FE">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condominio. Può altresì essere disposta dall’autorità giudiziaria, su ricorso di ciascun condomino,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nel caso previsto dal quarto comma dell’articolo 1131, se non rende il conto della gestione,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ovvero in caso di gravi irregolarità. Nei casi in cui siano emerse gravi irregolarità fiscali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di non ottemperanza a quanto disposto dal numero 3) del dodicesimo comma del presente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articolo, i condomini, anche singolarmente, possono chiedere la convocazione dell’assemblea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per far cessare la violazione e revocare il mandato all’amministratore. In caso di mancata revoca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 parte dell’assemblea, ciascun condomino può rivolgersi all’autorità giudiziaria e in</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caso di accoglimento della domanda, il ricorrente, per le spese legali, ha titolo di rivalsa nei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confronti del condominio che a sua volta può rivalersi nei confronti dell’amministratore revocato.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Costituiscono, tra le altre, gravi irregolarità:</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 l’omessa convocazione dell’assemblea per l’approvazione del rendiconto condominiale, il</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ripetuto rifiuto di convocare l’assemblea per la revoca e per la nomina del nuovo amministratore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negli altri casi previsti dalla legge;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2) la mancata esecuzione di provvedimenti giudiziari e amministrativi, nonché di deliberazioni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dell’assemblea;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3) la mancata apertura ed utilizzazione del conto di cui al settimo comma;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4) la gestione secondo modalità che possono generare possibilità di confusione tra il patrimonio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 condominio e il patrimonio personale dell’amministratore o di altri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5) l’aver acconsentito, per un credito insoddisfatto, alla cancellazione delle formalità eseguite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nei registri immobiliari a tutela dei diritti del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6) qualora sia stata promossa azione giudiziaria per la riscossione delle somme dovute al</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condominio, l’aver omesso di curare diligentemente l’azione e la conseguente esecuzione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coattiva;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7) l’inottemperanza agli obblighi di cui all’articolo 1130, numeri 6), 7) e 9);</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8) l’omessa, incompleta o inesatta comunicazione dei dati di cui al secondo comma del presente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articolo;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In caso di revoca da parte dell’autorità giudiziaria, l’assemblea non può nominare nuovamente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l’amministratore revocato.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all’atto dell’accettazione della nomina e del suo rinnovo, deve specificare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analiticamente, a pena di nullità della nomina stessa, l’importo dovuto a titolo di compenso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per l’attività svolta.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Per quanto non disciplinato dal presente articolo si applicano le disposizioni di cui alla sezione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 del capo IX del titolo III del libro IV.</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presente articolo si applica anche agli edifici di alloggi di edilizia popolare ed economica,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realizzati o recuperati da enti pubblici a totale partecipazione pubblica o con il concorso dello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Stato, delle regioni, delle province o dei comuni, nonché a quelli realizzati da enti pubblici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non economici o società private senza scopo di lucro con finalità sociali proprie dell’edilizia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residenziale pubblica.</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1130. Attribuzioni dell’amministratore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oltre a quanto previsto dall’articolo 1129 e dalle vigenti disposizioni di legge,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deve: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 eseguire le deliberazioni dell’assemblea, convocarla annualmente per l’approvazione del</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rendiconto condominiale di cui all’articolo 1130-bis e curare l’osservanza del regolamento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2) disciplinare l’uso delle cose comuni e la fruizione dei servizi nell’interesse comune, in modo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che ne sia assicurato il miglior godimento a ciascuno dei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3) riscuotere i contributi ed erogare le spese occorrenti per la manutenzione ordinaria delle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parti comuni dell’edificio e per l’esercizio dei servizi comuni;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4) compiere gli atti conservativi relativi alle parti comuni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5) eseguire gli adempimenti fiscali;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6) curare la tenuta del registro di anagrafe condominiale contenente le generalità dei singoli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proprietari e dei titolari di diritti reali e di diritti personali di godimento, comprensive del codice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fiscale e della residenza o domicilio, i dati catastali di ciascuna unità immobiliare, nonché</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ogni dato relativo alle condizioni di sicurezza. Ogni variazione dei dati deve essere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comunicata all’amministratore in forma scritta entro sessanta giorni.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in caso di inerzia, mancanza o incompletezza delle comunicazioni, richiede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 lettera raccomandata le informazioni necessarie alla tenuta del registro di anagrafe.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Decorsi trenta giorni, in caso di omessa o incompleta risposta, l’amministratore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acquisisce le informazioni necessarie, addebitandone il costo ai responsabili;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7) curare la tenuta del registro dei verbali delle assemblee, del registro di nomina e revoca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dell’amministratore e del registro di contabilità. Nel registro dei verbali delle assemblee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sono altresì annotate: le eventuali mancate costituzioni dell’assemblea, le deliberazioni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nonché le brevi dichiarazioni rese dai condomini che ne hanno fatto richiesta; allo stesso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registro è allegato il regolamento di condominio, ove adottato. Nel registro di nomina e revoca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dell’amministratore sono annotate, in ordine cronologico, le date della nomina e della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revoca di ciascun amministratore del condominio, nonché gli estremi del decreto in caso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provvedimento giudiziale. Nel registro di contabilità sono annotati in ordine cronologico,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entro trenta giorni da quello dell’effettuazione, i singoli movimenti in entrata ed in uscita.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Tale registro può tenersi anche con modalità informatizzate;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8) conservare tutta la documentazione inerente alla propria gestione riferibile sia al rapporto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 i condomini sia allo stato tecnico-amministrativo dell’edificio e del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9) fornire al condomino che ne faccia richiesta attestazione relativa allo stato dei pagamenti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degli oneri condominiali e delle eventuali liti in corso;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10) redigere il rendiconto condominiale annuale della gestione e convocare l’assemblea per</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la relativa approvazione entro centottanta giorni.</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1130-bis. Rendiconto condominiale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rendiconto condominiale contiene le voci di entrata e di uscita ed ogni altro dato inerente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alla situazione patrimoniale del condominio, ai fondi disponibili ed alle eventuali riserve che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devono essere espressi in modo da consentire l’immediata verifica. Si compone di un registro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contabilità, di un riepilogo finanziario, nonché di una nota sintetica esplicativa della gestione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 l’indicazione anche dei rapporti in corso e delle questioni pendenti. L’assemblea condominiale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può, in qualsiasi momento o per più annualità specificamente identificate, nominare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 revisore che verifichi la contabilità del condominio. La deliberazione è assunta con la maggioranza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prevista per la nomina dell’amministratore e la relativa spesa è ripartita fra tutti 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condomini sulla base dei millesimi di proprietà. I condomini e i titolari di diritti reali o di godimento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sulle unità immobiliari possono prendere visione dei documenti giustificativi di spesa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ogni tempo e estrarne copia a proprie spese. Le scritture e i documenti giustificativi devono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essere conservati per dieci anni dalla data della relativa registrazione.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L’assemblea può anche nominare, oltre all’amministratore, un consiglio di condominio composto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 almeno tre condomini negli edifici di almeno dodici unità immobiliari. Il consiglio ha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funzioni consultive e di controllo.</w:t>
      </w:r>
    </w:p>
    <w:p w:rsidR="005C7DD7" w:rsidRPr="001D14FE" w:rsidRDefault="005C7DD7"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1131. Rappresentanza.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Nei limiti delle attribuzioni stabilite dall’articolo 1130 o dei maggiori poteri conferitigli dal regolamento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di condominio o dall’assemblea, l’amministratore ha la rappresentanza dei partecipanti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e può agire in giudizio sia contro i condomini sia contro i terzi.</w:t>
      </w:r>
      <w:r w:rsidR="005C7DD7">
        <w:rPr>
          <w:rFonts w:ascii="Times New Roman" w:hAnsi="Times New Roman" w:cs="Times New Roman"/>
          <w:color w:val="272627"/>
          <w:sz w:val="24"/>
          <w:szCs w:val="24"/>
        </w:rPr>
        <w:t xml:space="preserve"> </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Può essere convenuto in giudizio per qualunque azione concernente le parti comuni dell’edificio;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 lui sono notificati i provvedimenti dell’autorità amministrativa che si riferiscono allo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stesso oggetto.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Qualora la citazione o il provvedimento abbia un contenuto che esorbita dalle attribuzioni dell’amministratore,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questi è tenuto a darne senza indugio notizia all’assemblea dei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che non adempie a quest’obbligo può essere revocato ed è tenuto al risarcimento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dei danni.</w:t>
      </w:r>
    </w:p>
    <w:p w:rsidR="005C7DD7" w:rsidRPr="001D14FE" w:rsidRDefault="005C7DD7"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lastRenderedPageBreak/>
        <w:t>Art. 1132. Dissenso dei condomini rispetto alle liti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Qualora l’assemblea dei condomini abbia deliberato di promuovere una lite o di resistere 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una domanda, il condomino dissenziente, con atto notificato all’amministratore, può separare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la propria responsabilità in ordine alle conseguenze della lite per il caso di soccombenza.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L’atto deve essere notificato entro trenta giorni da quello in cui il condomino ha avuto notizia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 deliberazione.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dissenziente ha diritto di rivalsa per ciò che abbia dovuto pagare alla parte vittoriosa.</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Se l’esito della lite è stato favorevole al condominio, il condomino dissenziente che ne abbia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tratto vantaggio è tenuto a concorrere nelle spese del giudizio che non sia stato possibile ripetere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dalla parte soccombente.</w:t>
      </w:r>
    </w:p>
    <w:p w:rsidR="005C7DD7" w:rsidRDefault="005C7DD7"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1133. Provvedimenti presi dall’amministratore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 provvedimenti presi dall’amministratore nell’ambito dei suoi poteri sono obbligatori per 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condomini. Contro i provvedimenti dell’amministratore è ammesso ricorso all’assemblea,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senza pregiudizio del ricorso all’autorità giudiziaria nei casi e nel termine previsti dall’articolo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1137.</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1134. Gestione di iniziativa individuale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condomino che ha assunto la gestione delle parti comuni senza autorizzazione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dell’amministratore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dell’assemblea non ha diritto al rimborso, salvo che si tratti di spesa urgente.</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1135. Attribuzioni dell’assemblea dei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Oltre quanto è stabilito dagli articoli precedenti, l’assemblea dei condomini provvede: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1) alla conferma dell’amministratore e all’eventuale sua retribuzione;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2) all’approvazione del preventivo delle spese occorrenti durante l’anno e alla relativa ripartizione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tra 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3) all’approvazione del rendiconto annuale dell’amministratore e all’impiego del residuo attivo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della gestione;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4) alle opere di manutenzione straordinaria e alle innovazioni, costituendo obbligatoriamente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un fondo speciale di importo pari all’ammontare dei lavori.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L’amministratore non può ordinare lavori di manutenzione straordinaria, salvo che rivestano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carattere urgente, ma in questo caso deve riferirne nella prima assemblea.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L’assemblea può autorizzare l’amministratore a partecipare e collaborare a progetti, programmi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 iniziative territoriali promossi dalle istituzioni locali o da soggetti privati qualificati,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anche mediante opere di risanamento di parti comuni degli immobili nonché di demolizione,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ricostruzione e messa in sicurezza statica, al fine di favorire il recupero del patrimonio edilizio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esistente, la vivibilità urbana, la sicurezza e la sostenibilità ambientale della zona in cui il condominio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è ubicato.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1136. Costituzione dell’assemblea e validità delle deliberazioni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L’assemblea in prima convocazione è regolarmente costituita con l’intervento di tanti condomini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che rappresentino i due terzi del valore dell’intero edificio e la maggioranza dei partecipanti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Sono valide le deliberazioni approvate con un numero di voti che rappresenti la maggioranza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degli intervenuti e almeno la metà del valore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Se l’assemblea in prima convocazione non può deliberare per mancanza di numero legale,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l’assemblea in seconda convocazione delibera in un giorno successivo a quello della prima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 xml:space="preserve">e, in </w:t>
      </w:r>
      <w:r w:rsidRPr="001D14FE">
        <w:rPr>
          <w:rFonts w:ascii="Times New Roman" w:hAnsi="Times New Roman" w:cs="Times New Roman"/>
          <w:color w:val="272627"/>
          <w:sz w:val="24"/>
          <w:szCs w:val="24"/>
        </w:rPr>
        <w:lastRenderedPageBreak/>
        <w:t>ogni caso, non oltre dieci giorni dalla medesima. L’assemblea in seconda convocazione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è regolarmente costituita con l’intervento di tanti condomini che rappresentino almeno un</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terzo del valore dell’intero edificio e un terzo dei partecipanti al condominio. La deliberazione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è valida se approvata dalla maggioranza degli intervenuti con un numero di voti che rappresenti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almeno un terzo del valore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deliberazioni che concernono la nomina e la revoca dell’amministratore o le liti attive 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passive relative a materie che esorbitano dalle attribuzioni dell’amministratore medesimo, 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deliberazioni che concernono la ricostruzione dell’edificio o riparazioni straordinarie di notevole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entità e le deliberazioni di cui agli articoli 1117-quater, 1120, secondo comma, 1122-ter</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nonché 1135, terzo comma, devono essere sempre approvate con la maggioranza stabilita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dal secondo comma del presente articolo.</w:t>
      </w:r>
      <w:r w:rsidR="005C7DD7">
        <w:rPr>
          <w:rFonts w:ascii="Times New Roman" w:hAnsi="Times New Roman" w:cs="Times New Roman"/>
          <w:color w:val="272627"/>
          <w:sz w:val="24"/>
          <w:szCs w:val="24"/>
        </w:rPr>
        <w:t xml:space="preserve"> </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deliberazioni di cui all’articolo 1120, primo comma, e all’articolo 1122-bis, terzo comma,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devono essere approvate dall’assemblea con un numero di voti che rappresenti la maggioranza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degli intervenuti ed almeno i due terzi del valore dell’edificio.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L’assemblea non può deliberare, se non consta che tutti gli aventi diritto sono stati regolarmente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convocati.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Delle riunioni dell’assemblea si redige processo verbale da trascrivere nel registro tenuto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dall’amministratore.</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1137. Impugnazione delle deliberazioni dell’assemblea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deliberazioni prese dall’assemblea a norma degli articoli precedenti sono obbligatorie per</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tutti i condomini.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Contro le deliberazioni contrarie alla legge o al regolamento di condominio ogni condomino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assente, dissenziente o astenuto può adire l’autorità giudiziaria chiedendone l’annullamento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nel termine perentorio di trenta giorni, che decorre dalla data della deliberazione per i dissenzienti</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astenuti e dalla data di comunicazione della deliberazione per gli assenti.</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L’azione di annullamento non sospende l’esecuzione della deliberazione, salvo che la sospensione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sia ordinata dall’autorità giudiziaria.</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L’istanza per ottenere la sospensione proposta prima dell’inizio della causa di merito non sospende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né interrompe il termine per la proposizione dell’impugnazione della deliberazione.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Per quanto non espressamente previsto, la sospensione è disciplinata dalle norme di cui al</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libro IV, titolo I, capo III, sezione I, con l’esclusione dell’articolo 669-octies, sesto comma, del</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codice di procedura civile.</w:t>
      </w:r>
    </w:p>
    <w:p w:rsidR="005C7DD7" w:rsidRPr="001D14FE" w:rsidRDefault="005C7DD7" w:rsidP="006D3EA0">
      <w:pPr>
        <w:autoSpaceDE w:val="0"/>
        <w:autoSpaceDN w:val="0"/>
        <w:adjustRightInd w:val="0"/>
        <w:spacing w:after="0"/>
        <w:jc w:val="both"/>
        <w:rPr>
          <w:rFonts w:ascii="Times New Roman" w:hAnsi="Times New Roman" w:cs="Times New Roman"/>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 1138. Regolamento di condominio.</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Quando in un edificio il numero dei condomini è superiore a dieci, deve essere formato un</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regolamento, il quale contenga le norme circa l’uso delle cose comuni e la ripartizione delle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spese, secondo i diritti e gli obblighi spettanti a ciascun condomino, nonché le norme per la</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tutela del decoro dell’edificio e quelle relative all’amministrazione.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Ciascun condomino può prendere l’iniziativa per la formazione del regolamento di condominio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o per la revisione di quello esistente.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Il regolamento deve essere approvato dall’assemblea con la maggioranza stabilita dal secondo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comma dell’articolo 1136 ed allegato al registro indicato dal numero 7) dell’articolo.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1130. Esso può essere impugnato a norma dell’articolo 1107.</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lastRenderedPageBreak/>
        <w:t>Le norme del regolamento non possono in alcun modo menomare i diritti di ciascun condomino,</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quali risultano dagli atti di acquisto e dalle convenzioni, e in nessun caso possono derogare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alle disposizioni degli articoli 1118, secondo comma 1119, 1120, 1129, 1131, 1132,</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1136 e 1137.</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Le norme del regolamento non possono vietare di possedere o detenere animali domestici.</w:t>
      </w:r>
    </w:p>
    <w:p w:rsidR="005C7DD7" w:rsidRDefault="005C7DD7" w:rsidP="006D3EA0">
      <w:pPr>
        <w:autoSpaceDE w:val="0"/>
        <w:autoSpaceDN w:val="0"/>
        <w:adjustRightInd w:val="0"/>
        <w:spacing w:after="0"/>
        <w:jc w:val="both"/>
        <w:rPr>
          <w:rFonts w:ascii="Times New Roman" w:hAnsi="Times New Roman" w:cs="Times New Roman"/>
          <w:b/>
          <w:bCs/>
          <w:color w:val="272627"/>
          <w:sz w:val="24"/>
          <w:szCs w:val="24"/>
        </w:rPr>
      </w:pPr>
    </w:p>
    <w:p w:rsidR="00895CB9" w:rsidRPr="001D14FE"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1D14FE">
        <w:rPr>
          <w:rFonts w:ascii="Times New Roman" w:hAnsi="Times New Roman" w:cs="Times New Roman"/>
          <w:b/>
          <w:bCs/>
          <w:color w:val="272627"/>
          <w:sz w:val="24"/>
          <w:szCs w:val="24"/>
        </w:rPr>
        <w:t>Art.1139. Rinvio alle norme sulla comunione</w:t>
      </w:r>
    </w:p>
    <w:p w:rsidR="00895CB9" w:rsidRPr="001D14FE" w:rsidRDefault="00895CB9" w:rsidP="006D3EA0">
      <w:pPr>
        <w:autoSpaceDE w:val="0"/>
        <w:autoSpaceDN w:val="0"/>
        <w:adjustRightInd w:val="0"/>
        <w:spacing w:after="0"/>
        <w:jc w:val="both"/>
        <w:rPr>
          <w:rFonts w:ascii="Times New Roman" w:hAnsi="Times New Roman" w:cs="Times New Roman"/>
          <w:color w:val="272627"/>
          <w:sz w:val="24"/>
          <w:szCs w:val="24"/>
        </w:rPr>
      </w:pPr>
      <w:r w:rsidRPr="001D14FE">
        <w:rPr>
          <w:rFonts w:ascii="Times New Roman" w:hAnsi="Times New Roman" w:cs="Times New Roman"/>
          <w:color w:val="272627"/>
          <w:sz w:val="24"/>
          <w:szCs w:val="24"/>
        </w:rPr>
        <w:t>Per quanto non è espressamente previsto da questo Capo si osservano le norme sulla comunione</w:t>
      </w:r>
      <w:r w:rsidR="005C7DD7">
        <w:rPr>
          <w:rFonts w:ascii="Times New Roman" w:hAnsi="Times New Roman" w:cs="Times New Roman"/>
          <w:color w:val="272627"/>
          <w:sz w:val="24"/>
          <w:szCs w:val="24"/>
        </w:rPr>
        <w:t xml:space="preserve"> </w:t>
      </w:r>
      <w:r w:rsidRPr="001D14FE">
        <w:rPr>
          <w:rFonts w:ascii="Times New Roman" w:hAnsi="Times New Roman" w:cs="Times New Roman"/>
          <w:color w:val="272627"/>
          <w:sz w:val="24"/>
          <w:szCs w:val="24"/>
        </w:rPr>
        <w:t>in generale.</w:t>
      </w:r>
    </w:p>
    <w:p w:rsidR="00895CB9" w:rsidRDefault="00895CB9" w:rsidP="006D3EA0">
      <w:pPr>
        <w:autoSpaceDE w:val="0"/>
        <w:autoSpaceDN w:val="0"/>
        <w:adjustRightInd w:val="0"/>
        <w:spacing w:after="0"/>
        <w:rPr>
          <w:rFonts w:ascii="ArialMT" w:hAnsi="ArialMT" w:cs="ArialMT"/>
          <w:color w:val="272627"/>
          <w:sz w:val="18"/>
          <w:szCs w:val="18"/>
        </w:rPr>
      </w:pPr>
    </w:p>
    <w:p w:rsidR="005C7DD7" w:rsidRDefault="005C7DD7" w:rsidP="006D3EA0">
      <w:pPr>
        <w:autoSpaceDE w:val="0"/>
        <w:autoSpaceDN w:val="0"/>
        <w:adjustRightInd w:val="0"/>
        <w:spacing w:after="0"/>
        <w:rPr>
          <w:rFonts w:ascii="ArialMT" w:hAnsi="ArialMT" w:cs="ArialMT"/>
          <w:color w:val="272627"/>
          <w:sz w:val="18"/>
          <w:szCs w:val="18"/>
        </w:rPr>
      </w:pPr>
    </w:p>
    <w:p w:rsidR="005C7DD7" w:rsidRDefault="005C7DD7" w:rsidP="006D3EA0">
      <w:pPr>
        <w:autoSpaceDE w:val="0"/>
        <w:autoSpaceDN w:val="0"/>
        <w:adjustRightInd w:val="0"/>
        <w:spacing w:after="0"/>
        <w:rPr>
          <w:rFonts w:ascii="ArialMT" w:hAnsi="ArialMT" w:cs="ArialMT"/>
          <w:color w:val="272627"/>
          <w:sz w:val="18"/>
          <w:szCs w:val="18"/>
        </w:rPr>
      </w:pPr>
    </w:p>
    <w:p w:rsidR="005C7DD7" w:rsidRDefault="005C7DD7"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EA7CEB" w:rsidRDefault="00EA7CEB" w:rsidP="006D3EA0">
      <w:pPr>
        <w:autoSpaceDE w:val="0"/>
        <w:autoSpaceDN w:val="0"/>
        <w:adjustRightInd w:val="0"/>
        <w:spacing w:after="0"/>
        <w:rPr>
          <w:rFonts w:ascii="ArialMT" w:hAnsi="ArialMT" w:cs="ArialMT"/>
          <w:color w:val="272627"/>
          <w:sz w:val="18"/>
          <w:szCs w:val="18"/>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8F62C1">
        <w:rPr>
          <w:rFonts w:ascii="Times New Roman" w:hAnsi="Times New Roman" w:cs="Times New Roman"/>
          <w:b/>
          <w:bCs/>
          <w:color w:val="272627"/>
          <w:sz w:val="28"/>
          <w:szCs w:val="28"/>
        </w:rPr>
        <w:lastRenderedPageBreak/>
        <w:t>DISPOSIZIONI PER L'ATTUAZIONE DEL CODICE CIVILE</w:t>
      </w: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8F62C1">
        <w:rPr>
          <w:rFonts w:ascii="Times New Roman" w:hAnsi="Times New Roman" w:cs="Times New Roman"/>
          <w:b/>
          <w:bCs/>
          <w:color w:val="272627"/>
          <w:sz w:val="28"/>
          <w:szCs w:val="28"/>
        </w:rPr>
        <w:t>E DISPOSIZIONI TRANSITORIE</w:t>
      </w:r>
    </w:p>
    <w:p w:rsidR="006955D3" w:rsidRDefault="006955D3" w:rsidP="006D3EA0">
      <w:pPr>
        <w:autoSpaceDE w:val="0"/>
        <w:autoSpaceDN w:val="0"/>
        <w:adjustRightInd w:val="0"/>
        <w:spacing w:after="0"/>
        <w:jc w:val="both"/>
        <w:rPr>
          <w:rFonts w:ascii="Times New Roman" w:hAnsi="Times New Roman" w:cs="Times New Roman"/>
          <w:b/>
          <w:bCs/>
          <w:color w:val="272627"/>
          <w:sz w:val="24"/>
          <w:szCs w:val="24"/>
        </w:rPr>
      </w:pPr>
    </w:p>
    <w:p w:rsidR="006955D3" w:rsidRDefault="006955D3"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61</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Qualora un edificio o un gruppo di edifici appartenenti per piani o porzioni di piano a proprietari</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diversi si possa dividere in parti che abbiano le caratteristiche di edifici autonomi, il condominio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può essere sciolto e i comproprietari di ciascuna parte possono costituirsi in condominio separato.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Lo scioglimento è deliberato dall’assemblea con la maggioranza prescritta dal secondo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comma dell’art. 1136 del codice, o è disposto dall’autorità giudiziaria su domanda di</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almeno un terzo dei comproprietari di quella parte dell’edificio della quale si chiede la separazione.</w:t>
      </w:r>
    </w:p>
    <w:p w:rsidR="006955D3" w:rsidRDefault="006955D3"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62</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disposizione del primo comma dell’articolo precedente si applica anche se restano in comune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 gli originari partecipanti alcune delle cose indicate dall’art. 1117 del codice. Qualora</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 divisione non possa attuarsi senza modificare lo stato delle cose occorrano opere per la</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sistemazione diversa dei locali o delle dipendenze tra i </w:t>
      </w:r>
      <w:proofErr w:type="spellStart"/>
      <w:r w:rsidRPr="008F62C1">
        <w:rPr>
          <w:rFonts w:ascii="Times New Roman" w:hAnsi="Times New Roman" w:cs="Times New Roman"/>
          <w:color w:val="272627"/>
          <w:sz w:val="24"/>
          <w:szCs w:val="24"/>
        </w:rPr>
        <w:t>condòmini</w:t>
      </w:r>
      <w:proofErr w:type="spellEnd"/>
      <w:r w:rsidRPr="008F62C1">
        <w:rPr>
          <w:rFonts w:ascii="Times New Roman" w:hAnsi="Times New Roman" w:cs="Times New Roman"/>
          <w:color w:val="272627"/>
          <w:sz w:val="24"/>
          <w:szCs w:val="24"/>
        </w:rPr>
        <w:t>, lo scioglimento del condominio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deve essere deliberato dall’assemblea con la maggioranza prescritta dal quinto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comma dell’art. 1136 del codice stesso.</w:t>
      </w:r>
    </w:p>
    <w:p w:rsidR="006955D3" w:rsidRPr="008F62C1" w:rsidRDefault="006955D3"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63</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Per la riscossione dei contributi in base allo stato di ripartizione approvato dall’assemblea,</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l’amministratore, senza bisogno di autorizzazione di questa, può ottenere un decreto di ingiunzione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immediatamente esecutivo, nonostante opposizione, ed è tenuto a comunicare ai</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creditori non ancora soddisfatti che lo interpellino i dati dei condomini morosi.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creditori non possono agire nei confronti degli obbligati in regola con i pagamenti, se non</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dopo l’escussione degli altri condomini.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caso di mora nel pagamento dei contributi che si sia protratta per un semestre l’amministratore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può sospendere il condomino moroso dalla fruizione dei servizi comuni suscettibili di</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godimento separato.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Chi subentra nei diritti di un condomino è obbligato solidalmente con questo al pagamento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dei contributi relativi all’anno in corso e a quello precedente.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Chi cede diritti su unità immobiliari resta obbligato solidalmente con l’avente causa per i contributi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maturati fino al momento in cui è trasmessa all’amministratore copia autentica del titolo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che determina il trasferimento del diritto.</w:t>
      </w:r>
    </w:p>
    <w:p w:rsidR="006955D3" w:rsidRPr="008F62C1" w:rsidRDefault="006955D3"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64.</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Sulla revoca dell’amministratore, nei casi indicati dall’undicesimo comma dell’articolo 1129 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dal quarto comma dell’articolo 1131 del codice, il tribunale provvede in camera di consiglio,</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 decreto motivato, sentito l’amministratore in contraddittorio con il ricorrente.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Contro il provvedimento del tribunale può essere proposto reclamo alla corte d’appello nel</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termine di dieci giorni dalla notificazione o dalla comunicazione.</w:t>
      </w:r>
    </w:p>
    <w:p w:rsidR="006955D3" w:rsidRPr="008F62C1" w:rsidRDefault="006955D3"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lastRenderedPageBreak/>
        <w:t>Art. 65</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 xml:space="preserve">Quando per qualsiasi causa manca il legale rappresentante dei </w:t>
      </w:r>
      <w:proofErr w:type="spellStart"/>
      <w:r w:rsidRPr="008F62C1">
        <w:rPr>
          <w:rFonts w:ascii="Times New Roman" w:hAnsi="Times New Roman" w:cs="Times New Roman"/>
          <w:color w:val="272627"/>
          <w:sz w:val="24"/>
          <w:szCs w:val="24"/>
        </w:rPr>
        <w:t>condòmini</w:t>
      </w:r>
      <w:proofErr w:type="spellEnd"/>
      <w:r w:rsidRPr="008F62C1">
        <w:rPr>
          <w:rFonts w:ascii="Times New Roman" w:hAnsi="Times New Roman" w:cs="Times New Roman"/>
          <w:color w:val="272627"/>
          <w:sz w:val="24"/>
          <w:szCs w:val="24"/>
        </w:rPr>
        <w:t>, chi intende iniziare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o proseguire una lite contro i partecipanti a un condominio può richiedere la nomina di un curatore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speciale ai sensi dell'art. 80 del codice di procedura civile. Il curatore speciale deve</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senza indugio convocare l’assemblea dei </w:t>
      </w:r>
      <w:proofErr w:type="spellStart"/>
      <w:r w:rsidRPr="008F62C1">
        <w:rPr>
          <w:rFonts w:ascii="Times New Roman" w:hAnsi="Times New Roman" w:cs="Times New Roman"/>
          <w:color w:val="272627"/>
          <w:sz w:val="24"/>
          <w:szCs w:val="24"/>
        </w:rPr>
        <w:t>condòmini</w:t>
      </w:r>
      <w:proofErr w:type="spellEnd"/>
      <w:r w:rsidRPr="008F62C1">
        <w:rPr>
          <w:rFonts w:ascii="Times New Roman" w:hAnsi="Times New Roman" w:cs="Times New Roman"/>
          <w:color w:val="272627"/>
          <w:sz w:val="24"/>
          <w:szCs w:val="24"/>
        </w:rPr>
        <w:t xml:space="preserve"> per avere istruzioni sulla condotta della</w:t>
      </w:r>
      <w:r w:rsidR="006955D3">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lite.</w:t>
      </w:r>
    </w:p>
    <w:p w:rsidR="006955D3" w:rsidRDefault="006955D3"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66</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L’assemblea, oltre che annualmente in via ordinaria per le deliberazioni indicate dall’art. 1135</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codice, può essere convocata in via straordinaria dall’amministratore quando questi lo ritiene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necessario o quando ne è fatta richiesta da almeno due condomini che rappresentino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un sesto del valore dell’edificio. Decorsi inutilmente dieci giorni dalla richiesta, i detti condomini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possono provvedere direttamente alla convocazione.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mancanza dell’amministratore, l’assemblea tanto ordinaria quanto straordinaria può essere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convocata a iniziativa di ciascun </w:t>
      </w:r>
      <w:proofErr w:type="spellStart"/>
      <w:r w:rsidRPr="008F62C1">
        <w:rPr>
          <w:rFonts w:ascii="Times New Roman" w:hAnsi="Times New Roman" w:cs="Times New Roman"/>
          <w:color w:val="272627"/>
          <w:sz w:val="24"/>
          <w:szCs w:val="24"/>
        </w:rPr>
        <w:t>condòmino</w:t>
      </w:r>
      <w:proofErr w:type="spellEnd"/>
      <w:r w:rsidRPr="008F62C1">
        <w:rPr>
          <w:rFonts w:ascii="Times New Roman" w:hAnsi="Times New Roman" w:cs="Times New Roman"/>
          <w:color w:val="272627"/>
          <w:sz w:val="24"/>
          <w:szCs w:val="24"/>
        </w:rPr>
        <w:t>.</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L’avviso di convocazione, contenente specifica indicazione dell’ordine del giorno, deve essere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comunicato almeno cinque giorni prima della data fissata per l’adunanza in prima convocazione,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 mezzo di posta raccomandata, posta elettronica certificata, fax o tramite consegna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 mani, e deve contenere l’indicazione del luogo e dell’ora della riunione. In caso di omessa,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tardiva o incompleta convocazione degli aventi diritto, la deliberazione assembleare è annullabile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ai sensi dell’articolo 1137 del codice su istanza dei dissenzienti o assenti perché non</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ritualmente convocati.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L’assemblea in seconda convocazione non può tenersi nel medesimo giorno solare della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prima.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L’amministratore ha facoltà di fissare più riunioni consecutive in modo da assicurare lo svolgimento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dell’assemblea in termini brevi, convocando gli aventi diritto con un unico avviso nel</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quale sono indicate le ulteriori date ed ore di eventuale prosecuzione dell’assemblea validamente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costituitasi.</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67</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Ogni condomino può intervenire all’assemblea anche a mezzo di rappresentante, munito di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delega scritta. Se i condomini sono più di venti, il delegato non può rappresentare più di un</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quinto dei condomini e del valore proporzionale.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Qualora un’unità immobiliare appartenga in proprietà indivisa a più persone, queste hanno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diritto a un solo rappresentante nell’assemblea, che è designato dai comproprietari interessati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 norma dell’articolo 1106 del codice.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Nei casi di cui all’articolo 1117-bis del codice, quando i partecipanti sono complessivamente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più di sessanta, ciascun condominio deve designare, con la maggioranza di cui all’articolo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1136, quinto comma, del codice, il proprio rappresentante all’assemblea per la gestione ordinaria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delle parti comuni a più </w:t>
      </w:r>
      <w:proofErr w:type="spellStart"/>
      <w:r w:rsidRPr="008F62C1">
        <w:rPr>
          <w:rFonts w:ascii="Times New Roman" w:hAnsi="Times New Roman" w:cs="Times New Roman"/>
          <w:color w:val="272627"/>
          <w:sz w:val="24"/>
          <w:szCs w:val="24"/>
        </w:rPr>
        <w:t>condominii</w:t>
      </w:r>
      <w:proofErr w:type="spellEnd"/>
      <w:r w:rsidRPr="008F62C1">
        <w:rPr>
          <w:rFonts w:ascii="Times New Roman" w:hAnsi="Times New Roman" w:cs="Times New Roman"/>
          <w:color w:val="272627"/>
          <w:sz w:val="24"/>
          <w:szCs w:val="24"/>
        </w:rPr>
        <w:t xml:space="preserve"> e per la nomina dell’amministratore. In mancanza,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ciascun partecipante può chiedere che l’autorità giudiziaria nomini il rappresentante del proprio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condominio. Qualora alcuni dei </w:t>
      </w:r>
      <w:proofErr w:type="spellStart"/>
      <w:r w:rsidRPr="008F62C1">
        <w:rPr>
          <w:rFonts w:ascii="Times New Roman" w:hAnsi="Times New Roman" w:cs="Times New Roman"/>
          <w:color w:val="272627"/>
          <w:sz w:val="24"/>
          <w:szCs w:val="24"/>
        </w:rPr>
        <w:t>condominii</w:t>
      </w:r>
      <w:proofErr w:type="spellEnd"/>
      <w:r w:rsidRPr="008F62C1">
        <w:rPr>
          <w:rFonts w:ascii="Times New Roman" w:hAnsi="Times New Roman" w:cs="Times New Roman"/>
          <w:color w:val="272627"/>
          <w:sz w:val="24"/>
          <w:szCs w:val="24"/>
        </w:rPr>
        <w:t xml:space="preserve"> interessati non abbiano nominato il proprio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rappresentante, l’autorità giudiziaria provvede alla nomina su ricorso anche di uno solo dei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rappresentanti già nominati, previa diffida a provvedervi entro un congruo termine. La diffida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ed il ricorso all’autorità giudiziaria sono notificati al condominio cui si riferiscono in persona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dell’amministratore o, in mancanza, a tutti i condomini.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Ogni limite o condizione al potere di rappresentanza si considera non apposto. Il rappresentante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risponde con le regole del mandato e comunica tempestivamente all’amministratore di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ciascun </w:t>
      </w:r>
      <w:r w:rsidRPr="008F62C1">
        <w:rPr>
          <w:rFonts w:ascii="Times New Roman" w:hAnsi="Times New Roman" w:cs="Times New Roman"/>
          <w:color w:val="272627"/>
          <w:sz w:val="24"/>
          <w:szCs w:val="24"/>
        </w:rPr>
        <w:lastRenderedPageBreak/>
        <w:t>condominio l’ordine del giorno e le decisioni assunte dall’assemblea dei rappresentanti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dei </w:t>
      </w:r>
      <w:proofErr w:type="spellStart"/>
      <w:r w:rsidRPr="008F62C1">
        <w:rPr>
          <w:rFonts w:ascii="Times New Roman" w:hAnsi="Times New Roman" w:cs="Times New Roman"/>
          <w:color w:val="272627"/>
          <w:sz w:val="24"/>
          <w:szCs w:val="24"/>
        </w:rPr>
        <w:t>condominii</w:t>
      </w:r>
      <w:proofErr w:type="spellEnd"/>
      <w:r w:rsidRPr="008F62C1">
        <w:rPr>
          <w:rFonts w:ascii="Times New Roman" w:hAnsi="Times New Roman" w:cs="Times New Roman"/>
          <w:color w:val="272627"/>
          <w:sz w:val="24"/>
          <w:szCs w:val="24"/>
        </w:rPr>
        <w:t>. L’amministratore riferisce in assemblea.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All’amministratore non possono essere conferite deleghe per la partecipazione a qualunque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assemblea.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L’usufruttuario di un piano o porzione di piano dell’edificio esercita il diritto di voto negli affari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che attengono all’ordinaria amministrazione e al semplice godimento delle cose e dei servizi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comuni.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Nelle altre deliberazioni, il diritto di voto spetta ai proprietari, salvi i casi in cui l’usufruttuario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intenda avvalersi del diritto di cui all’articolo 1006 del codice ovvero si tratti di lavori od opere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ai sensi degli articoli 985 e 986 del codice. In tutti questi casi l’avviso di convocazione deve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essere comunicato sia all’usufruttuario sia al nudo proprietario.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nudo proprietario e l’usufruttuario rispondono solidalmente per il pagamento dei contributi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dovuti all’amministrazione condominiale.</w:t>
      </w: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68</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Ove non precisato dal titolo ai sensi dell’articolo 1118, per gli effetti indicati dagli articoli 1123,</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1124, 1126 e 1136 del codice, il valore proporzionale di ciascuna unità immobiliare è espresso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in millesimi in apposita tabella allegata al regolamento di condominio.</w:t>
      </w:r>
      <w:r w:rsidR="003A7962">
        <w:rPr>
          <w:rFonts w:ascii="Times New Roman" w:hAnsi="Times New Roman" w:cs="Times New Roman"/>
          <w:color w:val="272627"/>
          <w:sz w:val="24"/>
          <w:szCs w:val="24"/>
        </w:rPr>
        <w:t xml:space="preserve"> </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Nell’accertamento dei valori di cui al primo comma non si tiene conto del canone locatizio,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dei miglioramenti e dello stato di manutenzione di ciascuna unità immobiliare.</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69</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valori proporzionali delle singole unità immobiliari espressi nella tabella millesimale di cui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all’articolo 68 possono essere rettificati o modificati all’unanimità. Tali valori possono essere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rettificati o modificati anche nell’interesse di un solo condomino, con la maggioranza prevista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dall’articolo 1136, secondo comma, del codice, nei seguenti casi: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1) quando risulta che sono conseguenza di un errore;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2) quando, per le mutate condizioni di una parte dell’edificio, in conseguenza di sopraelevazione,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 incremento di superfici o di incremento o diminuzione delle unità immobiliari, è</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alterato per più di un quinto il valore proporzionale dell’unità immobiliare anche di un solo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condomino. In tal caso il relativo costo è sostenuto da chi ha dato luogo alla variazione.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Ai soli fini della revisione dei valori proporzionali espressi nella tabella millesimale allegata al</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regolamento di condominio ai sensi dell’articolo 68, può essere convenuto in giudizio unicamente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il condominio in persona dell’amministratore. Questi è tenuto a darne senza indugio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notizia all’assemblea dei condomini. L’amministratore che non adempie a quest’obbligo può</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essere revocato ed è tenuto al risarcimento degli eventuali danni.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Le norme di cui al presente articolo si applicano per la rettifica o la revisione delle tabelle per</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 ripartizione delle spese redatte in applicazione dei criteri legali o convenzionali.</w:t>
      </w:r>
      <w:r w:rsidR="003A7962">
        <w:rPr>
          <w:rFonts w:ascii="Times New Roman" w:hAnsi="Times New Roman" w:cs="Times New Roman"/>
          <w:color w:val="272627"/>
          <w:sz w:val="24"/>
          <w:szCs w:val="24"/>
        </w:rPr>
        <w:t xml:space="preserve"> </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70</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Per le infrazioni al regolamento di condominio può essere stabilito, a titolo di sanzione, il pagamento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 una somma fino ad euro 200 e, in caso di recidiva, fino ad euro 800. La somma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è devoluta al fondo di cui l’amministratore dispone per le spese ordinarie.</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lastRenderedPageBreak/>
        <w:t>Art. 71</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registro indicato dal quarto comma dell’articolo 1129 e dal terzo comma dell’articolo 1138</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codice è tenuto presso l’associazione professionale dei proprietari di fabbricati.</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71-bis.</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Possono svolgere l’incarico di amministratore di condominio coloro: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 che hanno il godimento dei diritti civili;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b) che non sono stati condannati per delitti contro la pubblica amministrazione, l’amministrazione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della giustizia, la fede pubblica, il patrimonio o per ogni altro delitto non colposo per</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il quale la legge commina la pena della reclusione non inferiore, nel minimo, a due anni 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nel massimo, a cinque anni;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 che non sono stati sottoposti a misure di prevenzione divenute definitive, salvo che non</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sia intervenuta la riabilitazione;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d) che non sono interdetti o inabilitati;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e) il cui nome non risulta annotato nell’elenco dei protesti cambiari;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f) che hanno conseguito il diploma di scuola secondaria di secondo grado;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g) che hanno frequentato un corso di formazione iniziale e svolgono attività di formazione periodica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materia di amministrazione condominiale.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requisiti di cui alle lettere f) e g) del primo comma non sono necessari qualora l’amministratore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sia nominato tra i condomini dello stabile.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Possono svolgere l’incarico di amministratore di condominio anche società di cui al titolo V</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libro V del codice. In tal caso, i requisiti devono essere posseduti dai soci illimitatamente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responsabili, dagli amministratori e dai dipendenti incaricati di svolgere le funzioni di amministrazione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dei condomini a favore dei quali la società presta i servizi.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perdita dei requisiti di cui alle lettere a), b), c), d) ed e) del primo comma comporta la cessazione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dall’incarico. In tale evenienza ciascun condomino può convocare senza formalità</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l’assemblea per la nomina del nuovo amministratore.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 quanti hanno svolto attività di amministrazione di condominio per almeno un anno, nell’arco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dei tre anni precedenti alla data di entrata in vigore della presente disposizione, è consentito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lo svolgimento dell’attività di amministratore anche in mancanza dei requisiti di cui alle lettere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f) e g) del primo comma. Resta salvo l’obbligo di formazione periodica.</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 xml:space="preserve">Art. 71- </w:t>
      </w:r>
      <w:proofErr w:type="spellStart"/>
      <w:r w:rsidRPr="008F62C1">
        <w:rPr>
          <w:rFonts w:ascii="Times New Roman" w:hAnsi="Times New Roman" w:cs="Times New Roman"/>
          <w:b/>
          <w:bCs/>
          <w:color w:val="272627"/>
          <w:sz w:val="24"/>
          <w:szCs w:val="24"/>
        </w:rPr>
        <w:t>ter</w:t>
      </w:r>
      <w:proofErr w:type="spellEnd"/>
      <w:r w:rsidRPr="008F62C1">
        <w:rPr>
          <w:rFonts w:ascii="Times New Roman" w:hAnsi="Times New Roman" w:cs="Times New Roman"/>
          <w:b/>
          <w:bCs/>
          <w:color w:val="272627"/>
          <w:sz w:val="24"/>
          <w:szCs w:val="24"/>
        </w:rPr>
        <w:t>.</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Su richiesta dell’assemblea, che delibera con la maggioranze di cui al secondo comma dell’articolo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1136 del codice, l’amministratore è tenuto ad attivare un sito internet del condominio,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che consente agli aventi diritto di consultare ed estrarre copia in formato digitale dei documenti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previsti dalla delibera assembleare. Le spese per l’attivazione e la gestione del sito internet</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sono poste a carico dei condomini.</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 xml:space="preserve">Art. 71- </w:t>
      </w:r>
      <w:proofErr w:type="spellStart"/>
      <w:r w:rsidRPr="008F62C1">
        <w:rPr>
          <w:rFonts w:ascii="Times New Roman" w:hAnsi="Times New Roman" w:cs="Times New Roman"/>
          <w:b/>
          <w:bCs/>
          <w:color w:val="272627"/>
          <w:sz w:val="24"/>
          <w:szCs w:val="24"/>
        </w:rPr>
        <w:t>quater</w:t>
      </w:r>
      <w:proofErr w:type="spellEnd"/>
      <w:r w:rsidRPr="008F62C1">
        <w:rPr>
          <w:rFonts w:ascii="Times New Roman" w:hAnsi="Times New Roman" w:cs="Times New Roman"/>
          <w:b/>
          <w:bCs/>
          <w:color w:val="272627"/>
          <w:sz w:val="24"/>
          <w:szCs w:val="24"/>
        </w:rPr>
        <w:t>.</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Per controversie in materia di condominio, ai sensi dell’articolo 5, comma 1, del decreto legislativo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4 marzo 2010, n. 28, si intendono quelle derivanti dalla violazione o dall’errata applicazione</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delle disposizioni del libro terzo, titolo VII, capo II, del codice e degli articoli da 61 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72 delle presenti disposizioni per l’attuazione del codice.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domanda di mediazione deve essere presentata, a pena di inammissibilità, presso un organismo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lastRenderedPageBreak/>
        <w:t>di mediazione ubicato nella circoscrizione del tribunale nella quale il condominio è</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situato.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Al procedimento è legittimato a partecipare l’amministratore, previa delibera assembleare da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assumere con la maggioranza di cui all’articolo 1136, secondo comma, del codice.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i termini di comparizione davanti al mediatore non consentono di assumere la delibera di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cui al terzo comma, il mediatore dispone, su istanza del condominio, idonea proroga della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prima comparizione.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proposta di mediazione deve essere approvata dall’assemblea con la maggioranza di cui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all’articolo 1136, secondo comma, del codice. Se non si raggiunge la predetta maggioranza,</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 proposta si deve intendere non accettata.</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mediatore fissa il termine per la proposta di conciliazione di cui all’articolo 11 del decreto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legislativo 4 marzo 2010, n. 28, tenendo conto della necessità per l’amministratore di munirsi</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della delibera assembleare.</w:t>
      </w:r>
    </w:p>
    <w:p w:rsidR="003A7962" w:rsidRPr="008F62C1" w:rsidRDefault="003A7962"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72</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regolamenti di condominio non possono derogare alle disposizioni dei precedenti art.</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63,66,67,69.</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155-bis</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L’assemblea, ai fini dell’adeguamento degli impianti non centralizzati di cui all’articolo 1122-</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bis, primo comma, del codice, già esistenti alla data di entrata in vigore del predetto articolo,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adotta le necessarie prescrizioni con le maggioranze di cui all’articolo 1136, commi primo,</w:t>
      </w:r>
      <w:r w:rsidR="003A7962">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secondo e terzo, del codice.</w:t>
      </w: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3A7962" w:rsidRDefault="003A7962" w:rsidP="006D3EA0">
      <w:pPr>
        <w:autoSpaceDE w:val="0"/>
        <w:autoSpaceDN w:val="0"/>
        <w:adjustRightInd w:val="0"/>
        <w:spacing w:after="0"/>
        <w:jc w:val="both"/>
        <w:rPr>
          <w:rFonts w:ascii="Times New Roman" w:hAnsi="Times New Roman" w:cs="Times New Roman"/>
          <w:color w:val="272627"/>
          <w:sz w:val="24"/>
          <w:szCs w:val="24"/>
        </w:rPr>
      </w:pPr>
    </w:p>
    <w:p w:rsidR="00895CB9" w:rsidRPr="003A7962"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3A7962">
        <w:rPr>
          <w:rFonts w:ascii="Times New Roman" w:hAnsi="Times New Roman" w:cs="Times New Roman"/>
          <w:b/>
          <w:bCs/>
          <w:color w:val="272627"/>
          <w:sz w:val="28"/>
          <w:szCs w:val="28"/>
        </w:rPr>
        <w:t xml:space="preserve">CODICE CIVILE - LIBRO </w:t>
      </w:r>
      <w:proofErr w:type="spellStart"/>
      <w:r w:rsidRPr="003A7962">
        <w:rPr>
          <w:rFonts w:ascii="Times New Roman" w:hAnsi="Times New Roman" w:cs="Times New Roman"/>
          <w:b/>
          <w:bCs/>
          <w:color w:val="272627"/>
          <w:sz w:val="28"/>
          <w:szCs w:val="28"/>
        </w:rPr>
        <w:t>VI</w:t>
      </w:r>
      <w:proofErr w:type="spellEnd"/>
      <w:r w:rsidRPr="003A7962">
        <w:rPr>
          <w:rFonts w:ascii="Times New Roman" w:hAnsi="Times New Roman" w:cs="Times New Roman"/>
          <w:b/>
          <w:bCs/>
          <w:color w:val="272627"/>
          <w:sz w:val="28"/>
          <w:szCs w:val="28"/>
        </w:rPr>
        <w:t xml:space="preserve"> - DELLA TUTELA DEI DIRITTI</w:t>
      </w:r>
    </w:p>
    <w:p w:rsidR="00895CB9" w:rsidRPr="003A7962"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3A7962">
        <w:rPr>
          <w:rFonts w:ascii="Times New Roman" w:hAnsi="Times New Roman" w:cs="Times New Roman"/>
          <w:b/>
          <w:bCs/>
          <w:color w:val="272627"/>
          <w:sz w:val="28"/>
          <w:szCs w:val="28"/>
        </w:rPr>
        <w:t>TITOLO I</w:t>
      </w:r>
    </w:p>
    <w:p w:rsidR="00895CB9" w:rsidRPr="003A7962"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3A7962">
        <w:rPr>
          <w:rFonts w:ascii="Times New Roman" w:hAnsi="Times New Roman" w:cs="Times New Roman"/>
          <w:b/>
          <w:bCs/>
          <w:color w:val="272627"/>
          <w:sz w:val="28"/>
          <w:szCs w:val="28"/>
        </w:rPr>
        <w:t>DELLA TRASCRIZIONE - CAPO I</w:t>
      </w:r>
    </w:p>
    <w:p w:rsidR="00895CB9" w:rsidRPr="003A7962"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3A7962">
        <w:rPr>
          <w:rFonts w:ascii="Times New Roman" w:hAnsi="Times New Roman" w:cs="Times New Roman"/>
          <w:b/>
          <w:bCs/>
          <w:color w:val="272627"/>
          <w:sz w:val="28"/>
          <w:szCs w:val="28"/>
        </w:rPr>
        <w:t>DELLA TRASCRIZIONE DEGLI ATTI AI BENI IMMOBILI</w:t>
      </w:r>
    </w:p>
    <w:p w:rsidR="003A7962" w:rsidRDefault="003A7962"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2659 comma I, n. 1 Nota di trascrizione.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Chi domanda la trascrizione di un atto tra vivi deve presentare al conservatore dei registri immobiliari,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insieme con la copia del titolo, una nota in doppio originale, nella quale devono essere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indicati: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1) il cognome ed il nome, il luogo e data di nascita e il numero di codice fiscale delle parti,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nonché il regime patrimoniale delle stesse, se coniugate, secondo quanto risulta da loro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dichiarazione resa nel titolo o da certificato dell’ufficiale di stato civile; la denominazione 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 ragione sociale, la sede e il numero di codice fiscale delle persone giuridiche, delle società</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previste dai capi II, III e IV del titolo V del libro quinto e delle associazioni non riconosciute,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 l’indicazione, per queste ultime e per le società semplici, anche delle generalità</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delle persone che le rappresentano secondo l’atto costitutivo. Per i </w:t>
      </w:r>
      <w:proofErr w:type="spellStart"/>
      <w:r w:rsidRPr="008F62C1">
        <w:rPr>
          <w:rFonts w:ascii="Times New Roman" w:hAnsi="Times New Roman" w:cs="Times New Roman"/>
          <w:color w:val="272627"/>
          <w:sz w:val="24"/>
          <w:szCs w:val="24"/>
        </w:rPr>
        <w:t>condominii</w:t>
      </w:r>
      <w:proofErr w:type="spellEnd"/>
      <w:r w:rsidRPr="008F62C1">
        <w:rPr>
          <w:rFonts w:ascii="Times New Roman" w:hAnsi="Times New Roman" w:cs="Times New Roman"/>
          <w:color w:val="272627"/>
          <w:sz w:val="24"/>
          <w:szCs w:val="24"/>
        </w:rPr>
        <w:t xml:space="preserve"> devono essere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indicati l’eventuale denominazione, l’ubicazione e il codice fiscale;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2) il titolo di cui si chiede la trascrizione e la data del medesimo;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3) il cognome e il nome del pubblico ufficiale che ha ricevuto l'atto o autenticato le firme, 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l'autorità giudiziaria che ha pronunziato la sentenza;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4) la natura e la situazione dei beni a cui si riferisce il titolo, con le indicazioni richieste dall'art.</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2826, nonché, nel caso previsto dall'articolo 2645 bis, comma 4, la superficie e la quota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espressa in millesimi di cui a quest'ultima disposizione.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l'acquisto, la rinunzia o la modificazione del diritto sono sottoposti a termine o a condizione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se ne deve fare menzione nella nota di trascrizione. Tale menzione non è necessaria se, al</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momento in cui l'atto si trascrive, la condizione sospensiva si è verificata o la condizione risolutiva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è mancata ovvero il termine iniziale è scaduto.</w:t>
      </w: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color w:val="272627"/>
          <w:sz w:val="24"/>
          <w:szCs w:val="24"/>
        </w:rPr>
      </w:pP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lastRenderedPageBreak/>
        <w:t xml:space="preserve">CODICE </w:t>
      </w:r>
      <w:proofErr w:type="spellStart"/>
      <w:r w:rsidRPr="001A1D88">
        <w:rPr>
          <w:rFonts w:ascii="Times New Roman" w:hAnsi="Times New Roman" w:cs="Times New Roman"/>
          <w:b/>
          <w:bCs/>
          <w:color w:val="272627"/>
          <w:sz w:val="28"/>
          <w:szCs w:val="28"/>
        </w:rPr>
        <w:t>DI</w:t>
      </w:r>
      <w:proofErr w:type="spellEnd"/>
      <w:r w:rsidRPr="001A1D88">
        <w:rPr>
          <w:rFonts w:ascii="Times New Roman" w:hAnsi="Times New Roman" w:cs="Times New Roman"/>
          <w:b/>
          <w:bCs/>
          <w:color w:val="272627"/>
          <w:sz w:val="28"/>
          <w:szCs w:val="28"/>
        </w:rPr>
        <w:t xml:space="preserve"> PROCEDURA CIVILE - LIBRO I - DISPOSIZIONI GENERALI</w:t>
      </w: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TITOLO I - DEGLI ORGANI GIUDIZIARI - CAPO I - DEL GIUDICE</w:t>
      </w: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SEZIONE III</w:t>
      </w: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DELLA COMPETENZA PER TERRITORIO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23. Foro per le cause tra soci e tra condomini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Per le cause tra soci è competente il giudice del luogo dove ha sede la società; per le cause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tra condomini ovvero tra condomini e condominio, il giudice del luogo dove si trovano i beni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comuni o la maggior parte di essi.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Tale norma si applica anche dopo lo scioglimento della società o del condominio, purché la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domanda sia proposta entro un biennio dalla divisione.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Default="001A1D88" w:rsidP="006D3EA0">
      <w:pPr>
        <w:autoSpaceDE w:val="0"/>
        <w:autoSpaceDN w:val="0"/>
        <w:adjustRightInd w:val="0"/>
        <w:spacing w:after="0"/>
        <w:jc w:val="both"/>
        <w:rPr>
          <w:rFonts w:ascii="Times New Roman" w:hAnsi="Times New Roman" w:cs="Times New Roman"/>
          <w:color w:val="272627"/>
          <w:sz w:val="24"/>
          <w:szCs w:val="24"/>
        </w:rPr>
      </w:pP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lastRenderedPageBreak/>
        <w:t>CODICE CIVILE - LIBRO QUARTO - DELLE OBBLIGAZIONI</w:t>
      </w: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TITOLO III - DEI SINGOLI CONTRATTI CAPO IX DEL MANDATO</w:t>
      </w:r>
    </w:p>
    <w:p w:rsidR="00895CB9" w:rsidRPr="001A1D88"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SEZIONE I DISPOSIZIONI GENERALI</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1703. Nozione.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è il contratto col quale una parte si obbliga a compiere uno o più atti giuridici per</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conto dell'altra.</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1704. Mandato con rappresentanza.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al mandatario è stato conferito il potere di agire in nome del mandante, si applicano anche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le norme del capo </w:t>
      </w:r>
      <w:proofErr w:type="spellStart"/>
      <w:r w:rsidRPr="008F62C1">
        <w:rPr>
          <w:rFonts w:ascii="Times New Roman" w:hAnsi="Times New Roman" w:cs="Times New Roman"/>
          <w:color w:val="272627"/>
          <w:sz w:val="24"/>
          <w:szCs w:val="24"/>
        </w:rPr>
        <w:t>VI</w:t>
      </w:r>
      <w:proofErr w:type="spellEnd"/>
      <w:r w:rsidRPr="008F62C1">
        <w:rPr>
          <w:rFonts w:ascii="Times New Roman" w:hAnsi="Times New Roman" w:cs="Times New Roman"/>
          <w:color w:val="272627"/>
          <w:sz w:val="24"/>
          <w:szCs w:val="24"/>
        </w:rPr>
        <w:t xml:space="preserve"> del titolo II di questo libro.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1705. Mandato senza rappresentanza.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che agisce in proprio nome acquista i diritti e assume gli obblighi derivanti dagli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atti compiuti con i terzi, anche se questi hanno avuto conoscenza del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terzi non hanno alcun rapporto col mandante. Tuttavia il mandante, sostituendosi al mandatario,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può esercitare i diritti di credito derivanti dall'esecuzione del mandato, salvo che ciò</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possa pregiudicare i diritti attribuiti al mandatario dalle disposizioni degli articoli che seguono.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1706. Acquisti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può rivendicare le cose mobili acquistate per suo conto dal mandatario che ha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agito in nome proprio, salvi i diritti acquistati dai terzi per effetto del possesso di buona fede.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le cose acquistate dal mandatario sono beni immobili o beni mobili iscritti in pubblici registri,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il mandatario è obbligato a ritrasferirle al mandante. In caso d'inadempimento, si osservano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le norme relative all'esecuzione dell'obbligo di contrarre.</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1707. Creditori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 creditori del mandatario non possono far valere le loro ragioni sui beni che, in esecuzione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mandato, il mandatario ha acquistati in nome proprio, purché, trattandosi di beni mobili 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 crediti, il mandato risulti da scrittura avente data certa anteriore al pignoramento, ovvero,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trattandosi di beni immobili o di beni mobili iscritti in pubblici registri, sia anteriore al pignoramento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la trascrizione dell'atto di </w:t>
      </w:r>
      <w:proofErr w:type="spellStart"/>
      <w:r w:rsidRPr="008F62C1">
        <w:rPr>
          <w:rFonts w:ascii="Times New Roman" w:hAnsi="Times New Roman" w:cs="Times New Roman"/>
          <w:color w:val="272627"/>
          <w:sz w:val="24"/>
          <w:szCs w:val="24"/>
        </w:rPr>
        <w:t>ritrasferimento</w:t>
      </w:r>
      <w:proofErr w:type="spellEnd"/>
      <w:r w:rsidRPr="008F62C1">
        <w:rPr>
          <w:rFonts w:ascii="Times New Roman" w:hAnsi="Times New Roman" w:cs="Times New Roman"/>
          <w:color w:val="272627"/>
          <w:sz w:val="24"/>
          <w:szCs w:val="24"/>
        </w:rPr>
        <w:t xml:space="preserve"> o della domanda giudiziale diretta a conseguirlo.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1708. Contenuto del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comprende non solo gli atti per i quali è stato conferito, ma anche quelli che sono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necessari al loro compimento.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generale non comprende gli atti che eccedono l'ordinaria amministrazione, se non</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sono indicati espressamente.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1709. Presunzione di onerosità.</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si presume oneroso. La misura del compenso, se non è stabilita dalle parti, è determinata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base alle tariffe professionali o agli usi; in mancanza è determinata dal giudice.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p>
    <w:p w:rsidR="00EA7CEB" w:rsidRDefault="00EA7CEB" w:rsidP="006D3EA0">
      <w:pPr>
        <w:autoSpaceDE w:val="0"/>
        <w:autoSpaceDN w:val="0"/>
        <w:adjustRightInd w:val="0"/>
        <w:spacing w:after="0"/>
        <w:jc w:val="center"/>
        <w:rPr>
          <w:rFonts w:ascii="Times New Roman" w:hAnsi="Times New Roman" w:cs="Times New Roman"/>
          <w:b/>
          <w:bCs/>
          <w:color w:val="272627"/>
          <w:sz w:val="28"/>
          <w:szCs w:val="28"/>
        </w:rPr>
      </w:pPr>
    </w:p>
    <w:p w:rsid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lastRenderedPageBreak/>
        <w:t>DELLE OBBLIGAZIONI DEL MANDATARIO</w:t>
      </w:r>
    </w:p>
    <w:p w:rsidR="001A1D88" w:rsidRPr="001A1D88" w:rsidRDefault="001A1D88"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1710. Diligenza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è tenuto a eseguire il mandato con la diligenza del buon padre di famiglia; ma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se il mandato è gratuito, la responsabilità per colpa è valutata con minor rigore.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è tenuto a rendere note al mandante le circostanze sopravvenute che possono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determinare la revoca o la modificazione del mandato.</w:t>
      </w:r>
    </w:p>
    <w:p w:rsidR="00EA7CEB" w:rsidRDefault="00EA7CEB"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1711. Limiti del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non può eccedere i limiti fissati nel mandato. L'atto che esorbita dal mandato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resta a carico del mandatario, se il mandante non lo ratifica.</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può discostarsi dalle istruzioni ricevute qualora circostanze ignote al mandante,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 tali che non possano essergli comunicate in tempo, facciano ragionevolmente ritenere che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lo stesso mandante avrebbe dato la sua approvazione.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1712. Comunicazione dell'eseguito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deve senza ritardo comunicare al mandante l'esecuzione del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ritardo del mandante a rispondere dopo aver ricevuto tale comunicazione, per un tempo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superiore a quello richiesto dalla natura dell'affare o dagli usi, importa approvazione, anche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se il mandatario si è discostato dalle istruzioni o ha ecceduto i limiti del mandato.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1713. Obbligo di rendiconto.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deve rendere al mandante il conto del suo operato e rimettergli tutto ciò che ha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ricevuto a causa del mandato.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dispensa preventiva dall'obbligo di rendiconto non ha effetto nei casi in cui il mandatario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deve rispondere per dolo o per colpa grave.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1714. Interessi sulle somme riscosse.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deve corrispondere al mandante gli interessi legali sulle somme riscosse per</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conto del mandante stesso, con decorrenza dal giorno in cui avrebbe dovuto fargliene la consegna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o la spedizione ovvero impiegarle secondo le istruzioni ricevute.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1715. Responsabilità per le obbligazioni dei terzi.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mancanza di patto contrario, il mandatario che agisce in proprio nome non risponde verso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il mandante dell'adempimento delle obbligazioni assunte dalle persone con le quali ha contrattato,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tranne il caso che l'insolvenza di queste gli fosse o dovesse essergli nota all'atto della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conclusione del contratto.</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1716. Pluralità di mandatari.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Salvo patto contrario, il mandato conferito a più persone designate a operare congiuntamente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non ha effetto, se non è accettato da tutte.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nel mandato non è dichiarato che i mandatari devono agire congiuntamente, ciascuno di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essi può concludere l'affare. In questo caso il mandante, appena avvertito della conclusione,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 xml:space="preserve">deve darne </w:t>
      </w:r>
      <w:r w:rsidRPr="008F62C1">
        <w:rPr>
          <w:rFonts w:ascii="Times New Roman" w:hAnsi="Times New Roman" w:cs="Times New Roman"/>
          <w:color w:val="272627"/>
          <w:sz w:val="24"/>
          <w:szCs w:val="24"/>
        </w:rPr>
        <w:lastRenderedPageBreak/>
        <w:t>notizia agli altri mandatari; in mancanza è tenuto a risarcire i danni derivanti dall'omissione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o dal ritardo.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più mandatari hanno comunque operato congiuntamente, essi sono obbligati in solido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verso il mandante.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1717. Sostituto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che, nell'esecuzione del mandato, sostituisce altri a se stesso, senza esservi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autorizzato o senza che ciò sia necessario per la natura dell'incarico, risponde dell'operato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della persona sostituita.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il mandante aveva autorizzato la sostituzione senza indicare la persona, il mandatario risponde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soltanto quando è in colpa nella scelta.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risponde delle istruzioni che ha impartite al sostituto.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può agire direttamente contro la persona sostituita dal mandatario.</w:t>
      </w:r>
    </w:p>
    <w:p w:rsidR="001A1D88" w:rsidRDefault="001A1D88"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1718. Custodia delle cose e tutela dei diritti del mandante.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deve provvedere alla custodia delle cose che gli sono state spedite per conto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mandante e tutelare i diritti di quest'ultimo di fronte al vettore, se le cose presentano segni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di deterioramento o sono giunte con ritardo.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vi è urgenza, il mandatario può procedere alla vendita delle cose a norma dell'articolo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1515.</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Di questi fatti, come pure del mancato arrivo della merce, egli deve dare immediato avviso al</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mandante.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Le disposizioni di questo articolo si applicano anche se il mandatario non accetta l'incarico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conferitogli dal mandante, sempre che tale incarico rientri nell'attività professionale del mandatario.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t>DELLE OBBLIGAZIONI DEL MANDANTE</w:t>
      </w:r>
    </w:p>
    <w:p w:rsidR="001A1D88" w:rsidRPr="001A1D88" w:rsidRDefault="001A1D88"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1719. Mezzi necessari per l'esecuzione del mandato.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salvo patto contrario, è tenuto a somministrare al mandatario i mezzi necessari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per l'esecuzione del mandato e per l'adempimento delle obbligazioni che a tal fine il mandatario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ha contratte in proprio nome.</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1720. Spese e compenso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deve rimborsare al mandatario le anticipazioni, con gli interessi legali dal giorno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in cui sono state fatte, e deve pagargli il compenso che gli spetta.</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deve inoltre risarcire i danni che il mandatario ha subiti a causa dell'incarico.</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1721. Diritto del mandatario sui crediti.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ha diritto di soddisfarsi sui crediti pecuniari sorti dagli affari che ha conclusi, con</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precedenza sul mandante e sui creditori di questo.</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b/>
          <w:bCs/>
          <w:color w:val="272627"/>
          <w:sz w:val="24"/>
          <w:szCs w:val="24"/>
        </w:rPr>
      </w:pPr>
    </w:p>
    <w:p w:rsidR="00EA7CEB" w:rsidRDefault="00EA7CEB" w:rsidP="006D3EA0">
      <w:pPr>
        <w:autoSpaceDE w:val="0"/>
        <w:autoSpaceDN w:val="0"/>
        <w:adjustRightInd w:val="0"/>
        <w:spacing w:after="0"/>
        <w:jc w:val="both"/>
        <w:rPr>
          <w:rFonts w:ascii="Times New Roman" w:hAnsi="Times New Roman" w:cs="Times New Roman"/>
          <w:b/>
          <w:bCs/>
          <w:color w:val="272627"/>
          <w:sz w:val="24"/>
          <w:szCs w:val="24"/>
        </w:rPr>
      </w:pPr>
    </w:p>
    <w:p w:rsidR="00895CB9" w:rsidRDefault="00895CB9" w:rsidP="006D3EA0">
      <w:pPr>
        <w:autoSpaceDE w:val="0"/>
        <w:autoSpaceDN w:val="0"/>
        <w:adjustRightInd w:val="0"/>
        <w:spacing w:after="0"/>
        <w:jc w:val="center"/>
        <w:rPr>
          <w:rFonts w:ascii="Times New Roman" w:hAnsi="Times New Roman" w:cs="Times New Roman"/>
          <w:b/>
          <w:bCs/>
          <w:color w:val="272627"/>
          <w:sz w:val="28"/>
          <w:szCs w:val="28"/>
        </w:rPr>
      </w:pPr>
      <w:r w:rsidRPr="001A1D88">
        <w:rPr>
          <w:rFonts w:ascii="Times New Roman" w:hAnsi="Times New Roman" w:cs="Times New Roman"/>
          <w:b/>
          <w:bCs/>
          <w:color w:val="272627"/>
          <w:sz w:val="28"/>
          <w:szCs w:val="28"/>
        </w:rPr>
        <w:lastRenderedPageBreak/>
        <w:t>DELL'ESTINZIONE DEL MANDATO</w:t>
      </w:r>
    </w:p>
    <w:p w:rsidR="001A1D88" w:rsidRPr="001A1D88" w:rsidRDefault="001A1D88" w:rsidP="006D3EA0">
      <w:pPr>
        <w:autoSpaceDE w:val="0"/>
        <w:autoSpaceDN w:val="0"/>
        <w:adjustRightInd w:val="0"/>
        <w:spacing w:after="0"/>
        <w:jc w:val="center"/>
        <w:rPr>
          <w:rFonts w:ascii="Times New Roman" w:hAnsi="Times New Roman" w:cs="Times New Roman"/>
          <w:b/>
          <w:bCs/>
          <w:color w:val="272627"/>
          <w:sz w:val="28"/>
          <w:szCs w:val="28"/>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1722. Cause di estinzione.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si estingue: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1) per la scadenza del termine o per il compimento, da parte del mandatario, dell'affare per il</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quale è stato conferito;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2) per revoca da parte del mandante;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3) per rinunzia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4) per la morte, l'interdizione o l'inabilitazione del mandante o del mandatario. Tuttavia il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che ha per oggetto il compimento di atti relativi all'esercizio di un'impresa non si estingue,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se l'esercizio dell'impresa è continuato, salvo il diritto di recesso delle parti o degli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eredi.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1723. Revocabilità del mandato.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mandante può revocare il mandato; ma, se era stata pattuita l'irrevocabilità, risponde dei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danni, salvo che ricorra una giusta causa.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mandato conferito anche nell'interesse del mandatario o di terzi non si estingue per revoca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da parte del mandante, salvo che sia diversamente stabilito o ricorra una giusta causa di revoca;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non si estingue per la morte o per la sopravvenuta incapacità del mandante.</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1724. Revoca tacita.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nomina di un nuovo mandatario per lo stesso affare o il compimento di questo da parte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mandante importano revoca del mandato, e producono effetto dal giorno in cui sono stati</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comunicati al mandatario.</w:t>
      </w:r>
    </w:p>
    <w:p w:rsidR="001A1D88" w:rsidRDefault="001A1D88" w:rsidP="006D3EA0">
      <w:pPr>
        <w:autoSpaceDE w:val="0"/>
        <w:autoSpaceDN w:val="0"/>
        <w:adjustRightInd w:val="0"/>
        <w:spacing w:after="0"/>
        <w:jc w:val="center"/>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1725. Revoca del mandato oneroso.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La revoca del mandato oneroso, conferito per un tempo determinato o per un determinato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affare, obbliga il mandante a risarcire i danni, se è fatta prima della scadenza del termine o</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del compimento dell'affare, salvo che ricorra una giusta causa.</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il mandato è a tempo indeterminato, la revoca obbliga il mandante al risarcimento, qualora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non sia dato un congruo preavviso, salvo che ricorra una giusta causa.</w:t>
      </w:r>
    </w:p>
    <w:p w:rsidR="001A1D88" w:rsidRDefault="001A1D88" w:rsidP="006D3EA0">
      <w:pPr>
        <w:autoSpaceDE w:val="0"/>
        <w:autoSpaceDN w:val="0"/>
        <w:adjustRightInd w:val="0"/>
        <w:spacing w:after="0"/>
        <w:jc w:val="both"/>
        <w:rPr>
          <w:rFonts w:ascii="Times New Roman" w:hAnsi="Times New Roman" w:cs="Times New Roman"/>
          <w:b/>
          <w:bCs/>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1726. Revoca del mandato collettivo.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il mandato è stato conferito da più persone con unico atto e per un affare d'interesse comune,</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la revoca non ha effetto qualora non sia stata fatta da tutti i mandanti, salvo che ricorra</w:t>
      </w:r>
      <w:r w:rsidR="001A1D88">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una giusta causa.</w:t>
      </w:r>
    </w:p>
    <w:p w:rsidR="001A1D88" w:rsidRPr="008F62C1" w:rsidRDefault="001A1D88"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1727. Rinunzia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Il mandatario che rinunzia senza giusta causa al mandato deve risarcire i danni al mandante.</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Se il mandato è a tempo indeterminato, il mandatario che rinunzia senza giusta causa è tenuto</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al risarcimento, qualora non abbia dato un congruo preavviso.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In ogni caso la rinunzia deve essere fatta in modo e in tempo tali che il mandante possa provvedere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altrimenti, salvo il caso d'impedimento grave da parte del mandatario.</w:t>
      </w:r>
    </w:p>
    <w:p w:rsidR="006D3EA0" w:rsidRDefault="006D3EA0" w:rsidP="006D3EA0">
      <w:pPr>
        <w:autoSpaceDE w:val="0"/>
        <w:autoSpaceDN w:val="0"/>
        <w:adjustRightInd w:val="0"/>
        <w:spacing w:after="0"/>
        <w:jc w:val="both"/>
        <w:rPr>
          <w:rFonts w:ascii="Times New Roman" w:hAnsi="Times New Roman" w:cs="Times New Roman"/>
          <w:color w:val="272627"/>
          <w:sz w:val="24"/>
          <w:szCs w:val="24"/>
        </w:rPr>
      </w:pPr>
    </w:p>
    <w:p w:rsidR="00EA7CEB" w:rsidRPr="008F62C1" w:rsidRDefault="00EA7CEB"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lastRenderedPageBreak/>
        <w:t>Art. 1728. Morte o incapacità del mandante o del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Quando il mandato si estingue per morte o per incapacità sopravvenuta del mandante, il mandatario</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che ha iniziato l'esecuzione deve continuarla, se vi è pericolo nel ritardo.</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Quando il mandato si estingue per morte o per sopravvenuta incapacità del mandatario, i</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suoi eredi ovvero colui che lo rappresenta o lo assiste, se hanno conoscenza del mandato,</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devono avvertire prontamente il mandante e prendere intanto nell'interesse di questo i provvedimenti</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richiesti dalle circostanze.</w:t>
      </w:r>
    </w:p>
    <w:p w:rsidR="006D3EA0" w:rsidRPr="008F62C1" w:rsidRDefault="006D3EA0"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1729. Mancata conoscenza della causa di estinzione.</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Gli atti che il mandatario ha compiuti prima di conoscere l'estinzione del mandato sono validi</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nei confronti del mandante o dei suoi eredi.</w:t>
      </w:r>
    </w:p>
    <w:p w:rsidR="006D3EA0" w:rsidRPr="008F62C1" w:rsidRDefault="006D3EA0" w:rsidP="006D3EA0">
      <w:pPr>
        <w:autoSpaceDE w:val="0"/>
        <w:autoSpaceDN w:val="0"/>
        <w:adjustRightInd w:val="0"/>
        <w:spacing w:after="0"/>
        <w:jc w:val="both"/>
        <w:rPr>
          <w:rFonts w:ascii="Times New Roman" w:hAnsi="Times New Roman" w:cs="Times New Roman"/>
          <w:color w:val="272627"/>
          <w:sz w:val="24"/>
          <w:szCs w:val="24"/>
        </w:rPr>
      </w:pPr>
    </w:p>
    <w:p w:rsidR="00895CB9" w:rsidRPr="008F62C1" w:rsidRDefault="00895CB9" w:rsidP="006D3EA0">
      <w:pPr>
        <w:autoSpaceDE w:val="0"/>
        <w:autoSpaceDN w:val="0"/>
        <w:adjustRightInd w:val="0"/>
        <w:spacing w:after="0"/>
        <w:jc w:val="center"/>
        <w:rPr>
          <w:rFonts w:ascii="Times New Roman" w:hAnsi="Times New Roman" w:cs="Times New Roman"/>
          <w:b/>
          <w:bCs/>
          <w:color w:val="272627"/>
          <w:sz w:val="24"/>
          <w:szCs w:val="24"/>
        </w:rPr>
      </w:pPr>
      <w:r w:rsidRPr="008F62C1">
        <w:rPr>
          <w:rFonts w:ascii="Times New Roman" w:hAnsi="Times New Roman" w:cs="Times New Roman"/>
          <w:b/>
          <w:bCs/>
          <w:color w:val="272627"/>
          <w:sz w:val="24"/>
          <w:szCs w:val="24"/>
        </w:rPr>
        <w:t>Art. 1730. Estinzione del mandato conferito a più mandatari.</w:t>
      </w:r>
    </w:p>
    <w:p w:rsidR="00895CB9" w:rsidRPr="008F62C1" w:rsidRDefault="00895CB9" w:rsidP="006D3EA0">
      <w:pPr>
        <w:autoSpaceDE w:val="0"/>
        <w:autoSpaceDN w:val="0"/>
        <w:adjustRightInd w:val="0"/>
        <w:spacing w:after="0"/>
        <w:jc w:val="both"/>
        <w:rPr>
          <w:rFonts w:ascii="Times New Roman" w:hAnsi="Times New Roman" w:cs="Times New Roman"/>
          <w:color w:val="272627"/>
          <w:sz w:val="24"/>
          <w:szCs w:val="24"/>
        </w:rPr>
      </w:pPr>
      <w:r w:rsidRPr="008F62C1">
        <w:rPr>
          <w:rFonts w:ascii="Times New Roman" w:hAnsi="Times New Roman" w:cs="Times New Roman"/>
          <w:color w:val="272627"/>
          <w:sz w:val="24"/>
          <w:szCs w:val="24"/>
        </w:rPr>
        <w:t>Salvo patto contrario, il mandato conferito a più persone designate a operare congiuntamente</w:t>
      </w:r>
      <w:r w:rsidR="006D3EA0">
        <w:rPr>
          <w:rFonts w:ascii="Times New Roman" w:hAnsi="Times New Roman" w:cs="Times New Roman"/>
          <w:color w:val="272627"/>
          <w:sz w:val="24"/>
          <w:szCs w:val="24"/>
        </w:rPr>
        <w:t xml:space="preserve"> </w:t>
      </w:r>
      <w:r w:rsidRPr="008F62C1">
        <w:rPr>
          <w:rFonts w:ascii="Times New Roman" w:hAnsi="Times New Roman" w:cs="Times New Roman"/>
          <w:color w:val="272627"/>
          <w:sz w:val="24"/>
          <w:szCs w:val="24"/>
        </w:rPr>
        <w:t>si estingue anche se la causa di estinzione concerne uno solo dei mandatari.</w:t>
      </w:r>
    </w:p>
    <w:p w:rsidR="00895CB9" w:rsidRDefault="00895CB9" w:rsidP="006D3EA0">
      <w:pPr>
        <w:autoSpaceDE w:val="0"/>
        <w:autoSpaceDN w:val="0"/>
        <w:adjustRightInd w:val="0"/>
        <w:spacing w:after="0"/>
        <w:jc w:val="both"/>
        <w:rPr>
          <w:rFonts w:ascii="Times New Roman" w:hAnsi="Times New Roman" w:cs="Times New Roman"/>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p w:rsidR="006D3EA0" w:rsidRDefault="006D3EA0" w:rsidP="006D3EA0">
      <w:pPr>
        <w:autoSpaceDE w:val="0"/>
        <w:autoSpaceDN w:val="0"/>
        <w:adjustRightInd w:val="0"/>
        <w:spacing w:after="0"/>
        <w:jc w:val="both"/>
        <w:rPr>
          <w:rFonts w:ascii="Times New Roman" w:hAnsi="Times New Roman" w:cs="Times New Roman"/>
          <w:b/>
          <w:bCs/>
          <w:color w:val="272627"/>
          <w:sz w:val="24"/>
          <w:szCs w:val="24"/>
        </w:rPr>
      </w:pPr>
    </w:p>
    <w:sectPr w:rsidR="006D3EA0" w:rsidSect="00DE60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5CB9"/>
    <w:rsid w:val="001A1D88"/>
    <w:rsid w:val="001D14FE"/>
    <w:rsid w:val="003A7962"/>
    <w:rsid w:val="004457AA"/>
    <w:rsid w:val="005C7DD7"/>
    <w:rsid w:val="00623081"/>
    <w:rsid w:val="006955D3"/>
    <w:rsid w:val="006D3EA0"/>
    <w:rsid w:val="00895CB9"/>
    <w:rsid w:val="008F62C1"/>
    <w:rsid w:val="009B13EE"/>
    <w:rsid w:val="00A767D9"/>
    <w:rsid w:val="00C03196"/>
    <w:rsid w:val="00DE606E"/>
    <w:rsid w:val="00EA7C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26</Pages>
  <Words>10257</Words>
  <Characters>58466</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2013-05-12T18:23:00Z</dcterms:created>
  <dcterms:modified xsi:type="dcterms:W3CDTF">2013-05-19T22:03:00Z</dcterms:modified>
</cp:coreProperties>
</file>